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>
      <w:pPr>
        <w:pStyle w:val="Normal"/>
        <w:spacing w:before="0" w:after="12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2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2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Годовой отчет</w:t>
      </w:r>
    </w:p>
    <w:p>
      <w:pPr>
        <w:pStyle w:val="Normal"/>
        <w:spacing w:before="0" w:after="120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  муниципальной программы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 муниципального образования</w:t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Юрьев – Польский район  на 2014- 2020 годы»  </w:t>
      </w:r>
    </w:p>
    <w:p>
      <w:pPr>
        <w:pStyle w:val="Normal"/>
        <w:spacing w:before="0" w:after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>
      <w:pPr>
        <w:pStyle w:val="Normal"/>
        <w:spacing w:before="0" w:after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>«Управление сельского хозяйства Юрьев-Польского района»</w: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Отчетная дата: </w:t>
      </w:r>
      <w:r>
        <w:rPr>
          <w:sz w:val="28"/>
          <w:szCs w:val="28"/>
          <w:u w:val="single"/>
        </w:rPr>
        <w:t>2020 год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>МКУ «Управление сельского хозяйства</w: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Юрьев - Польского района»</w:t>
      </w:r>
    </w:p>
    <w:p>
      <w:pPr>
        <w:pStyle w:val="Normal"/>
        <w:spacing w:before="0" w:after="1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 Г.В. Власова</w:t>
      </w:r>
    </w:p>
    <w:p>
      <w:pPr>
        <w:pStyle w:val="Normal"/>
        <w:spacing w:before="0" w:after="48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Раздел1. Информация об изменениях, внесенных в муниципальную программу за отчетный период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агропромышленного комплекса  муниципального образования Юрьев-Польский район на 2014-2020 годы» принята постановлением  администрации муниципального образования № 1435 от 28.10.2013, постоянно проводится ее корректировка, основная причина- изменение суммы финансирования по тому или иному мероприятию. За 2020 год приняты  постановления о внесении изменений и дополнений в муниципальную программу: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1183 от 06.11.2020 года;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1446 от 31.12.2020 года;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Основная цель программы – д</w:t>
      </w:r>
      <w:r>
        <w:rPr>
          <w:color w:val="000000"/>
          <w:sz w:val="28"/>
          <w:szCs w:val="28"/>
        </w:rPr>
        <w:t>остижение параметров, заданных Доктриной продовольственной безопасности Российской Федерации, повышение конкурентоспособности сельскохозяйственной продукции произведенной в районе, повышение финансовой устойчивости товаропроизводителей  агропромышленного комплекса, воспроизводство и повышение эффективности использования в сельском хозяйстве земельных ресурсов, экологизация производства.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этих целей будет осуществляться за счет решения следующих задач - стимулирования роста производства основных видов сельскохозяйственной продукции, осуществления противоэпизоотических мероприятий в отношении карантинных и особо опасных болезней животных, поддержки малых форм хозяйствования, обеспечения эффективной деятельности органов государственной власти в сфере развития сельского хозяйства, повышения уровня рентабельности в сельском хозяйстве для обеспечения его устойчивого развития,  повышения уровня занятости  и качества жизни сельского населения, стимулирования инновационной деятельности и инновационного развития агропромышленного комплекса, создания условий для сохранения и восстановления плодородия почв, стимулирования эффективного использования земель сельскохозяйственного назначения. 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программы, достигнутые за отчетный период в разрезе подпрограмм муниципальной программы.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программа включала 8 подпрограмм: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«Развитие подотрасли растениеводства, переработки и реализации продукции растениеводства».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«Развитие подотрасли животноводства, переработки и реализации продукции животноводства».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«Поддержка малых форм хозяйствования».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«Техническая и технологическая модернизация, инновационное развитие 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«Кадровое обеспечение  сельскохозяйственного производства и пропаганда передового опыта».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«Достижение финансовой устойчивости агропромышленного комплекса».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 «Обеспечение реализации  муниципальной  программы развития агропромышленного комплекса муниципального образования Юрьев – Польский район на 2015-2020 годы».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8. «Развитие аквакультуры».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ind w:firstLine="24"/>
        <w:jc w:val="center"/>
        <w:rPr/>
      </w:pPr>
      <w:r>
        <w:rPr>
          <w:sz w:val="28"/>
          <w:szCs w:val="28"/>
        </w:rPr>
        <w:t xml:space="preserve">Сведения о степени выполнения </w:t>
      </w:r>
      <w:r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</w:t>
      </w:r>
    </w:p>
    <w:p>
      <w:pPr>
        <w:pStyle w:val="Normal"/>
        <w:ind w:firstLine="2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"/>
        <w:gridCol w:w="2506"/>
        <w:gridCol w:w="1841"/>
        <w:gridCol w:w="992"/>
        <w:gridCol w:w="850"/>
        <w:gridCol w:w="1"/>
        <w:gridCol w:w="848"/>
        <w:gridCol w:w="850"/>
        <w:gridCol w:w="2"/>
        <w:gridCol w:w="990"/>
        <w:gridCol w:w="6"/>
        <w:gridCol w:w="142"/>
        <w:gridCol w:w="997"/>
      </w:tblGrid>
      <w:tr>
        <w:trPr>
          <w:trHeight w:val="1338" w:hRule="atLeas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тыс.руб.</w:t>
            </w:r>
          </w:p>
        </w:tc>
      </w:tr>
      <w:tr>
        <w:trPr>
          <w:trHeight w:val="1337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чание реализации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чание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реализации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«Развитие подотрасли растениеводства и переработки продукции растениеводства»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элитного семеноводства»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41827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«Поддержка доходов </w:t>
            </w:r>
            <w:r>
              <w:rPr>
                <w:sz w:val="23"/>
                <w:szCs w:val="23"/>
              </w:rPr>
              <w:t>сельскохозяйственных товаропроизводителей</w:t>
            </w:r>
            <w:r>
              <w:rPr>
                <w:sz w:val="24"/>
                <w:szCs w:val="24"/>
              </w:rPr>
              <w:t xml:space="preserve"> в области растениеводства»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133016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«Рациональное использование сельскохозяйственных угодий и вовлечение неиспользуемых земель в сельскохозяйственный оборот»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35599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«Племенное животноводство»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«Управление сельского хозяйства Юрьев – Польского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285536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270298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молочного  скотоводства»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«Управление сельского хозяйства Юрьев – Польского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81497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мясного животноводства»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«Управление сельского хозяйства Юрьев – Польского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22025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 «Профилактика возникновения и недопущение распространения африканской чумы свиней  на территории Владимирской области»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ВО «Юрьев – Польская станция по борьбе с болезнями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>
              <w:rPr>
                <w:color w:val="000000"/>
                <w:sz w:val="24"/>
                <w:szCs w:val="24"/>
              </w:rPr>
              <w:t xml:space="preserve"> мероприятие 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«Обеспечение проведения противоэпизоотических мероприятий»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ГБУ ВО «Юрьев – Польская станция по борьбе с болезнями животных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4867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 «Организация и содержание мест захоронения биологических отходов в скотомогильниках»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ВО «Юрьев – Польская станция по борьбе с болезнями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8 «Оказание государственных услуг в сфере ветеринарии»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ВО «Юрьев – Польская станция по борьбе с болезнями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8272,1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«Поддержка малых форм хозяйствования»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«Поддержка  начинающих  фермеров»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семейных животноводческих ферм»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3 «Оформление земельных участков в собственность К(Ф)Х»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4   </w:t>
            </w:r>
            <w:r>
              <w:rPr>
                <w:sz w:val="24"/>
                <w:szCs w:val="24"/>
              </w:rPr>
              <w:t>«Развитие и модернизация производственной базы К(Ф)Х и ЛПХ»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  «Развитие и модернизация производственной базы СпоК»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Сельскохозяйственный потребительский снабженческо сбытовой кооператив «Объединение производителей молока»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«техническая и технологическая модернизация, инновационное развитие»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   «Обновление парка сельскохозяйственной техники»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77697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в сельскохозяйственном производстве»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77697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«Кадровое обеспечение сельскохозяйственного производства и пропаганда передового опыта»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«Привлечение и закрепление в сельскохозяйственном производстве молодых специалистов»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«Профессиональная переподготовка и повышение квалификации кадров для сельского хозяйства»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«Движение финансовой устойчивости агропромышленного комплекса»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«Возмещение части процентной ставки по краткосрочным кредитам на развитие растениеводства»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«Возмещение части процентной ставки по краткосрочным кредитам на развитие животноводства»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«Возмещение части процентной ставки по инвестиционным кредитам на развитие растениеводства»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«Возмещение части процентной ставки по инвестиционным кредитам на развитие животноводства»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223734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126792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«Возмещение части процентной ставки (жильё)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«Государственная поддержка кредитования малых форм хозяйствования»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cs="Times New Roman CYR"/>
                <w:sz w:val="24"/>
                <w:szCs w:val="24"/>
              </w:rPr>
              <w:t>Управление рисками в подотраслях растениеводства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7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рисками в подотраслях животноводства»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«Обеспечение реализации  муниципальной  программы развития агропромышленного комплекса муниципального образования Юрьев – Польский район на 2015-2020 годы»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выполнения функции управления в сфере сельскохозяйственного производства»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5973,9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«Развитие аквакультуры»</w:t>
            </w:r>
          </w:p>
        </w:tc>
      </w:tr>
      <w:tr>
        <w:trPr>
          <w:trHeight w:val="333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«Производство товарной рыбы и производство рыбопосадочного материала в сельскохозяйственных организациях, К(Ф)Х, включая ИП»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муниципальной программы достигнуты следующие показатели: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Объём валового производства  продукции в действующих ценах в сельхозпредприятиях района составляет 4194 млн.рублей, или 105,3 % к уровню 2019 года.         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заработная плата, работающих в сельскохозяйственном производстве составила 34 557  руб., или 110,2 % к уровню 2019г.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с убытком сработало 6 хозяйств из 22,  в 2019 г. – 4 хозяйства из 22.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Себестоимость реализованной продукции увеличилась в 2020 году на 7,8 % и составила 2 миллиарда 916 миллионов рублей (в 2019  составила 2 миллиарда  705 миллионов рублей).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рентабельность – 19,1%;  в 2019  - 14,4 %. 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Прибыль до налогообложения в  2020 году – 712 млн. руб., в 2019 году – 520 млн.руб.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Анализ факторов, повлиявших на ход реализации муниципальной программы 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76" w:before="0" w:after="120"/>
        <w:ind w:firstLine="709"/>
        <w:jc w:val="both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в 2020 году выполнялась в соответствии с планом её реализации. </w:t>
      </w:r>
      <w:r>
        <w:rPr>
          <w:rStyle w:val="Strong"/>
          <w:b w:val="false"/>
          <w:color w:val="000000"/>
          <w:sz w:val="28"/>
          <w:szCs w:val="28"/>
        </w:rPr>
        <w:t>Уходящий сельскохозяйственный год для тружеников агропромышленного комплекса района был не менее напряженным, чем многие предшествующие. Но отрадно отметить, что аграрии, не смотря на  неблагоприятные погодные условия 2020 года</w:t>
      </w:r>
      <w:r>
        <w:rPr>
          <w:rStyle w:val="Strong"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продолжительные </w:t>
      </w:r>
      <w:r>
        <w:rPr>
          <w:color w:val="000000"/>
          <w:sz w:val="28"/>
          <w:szCs w:val="28"/>
        </w:rPr>
        <w:t>ливневые дожди и сильные ветра в сезон налива зерна),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b w:val="false"/>
          <w:color w:val="000000"/>
          <w:sz w:val="28"/>
          <w:szCs w:val="28"/>
        </w:rPr>
        <w:t>ставя для себя всё более высокие цели, успешно справляются с поставленными задачами.</w:t>
      </w:r>
    </w:p>
    <w:p>
      <w:pPr>
        <w:pStyle w:val="Normal"/>
        <w:shd w:val="clear" w:color="auto" w:fill="FFFFFF" w:themeFill="background1"/>
        <w:spacing w:lineRule="auto" w:line="276"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Раздел 4. Результаты использования бюджетных ассигнований районного бюджета и иных средств на реализацию мероприятий муниципальной программы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в качестве финансовой  поддержки  сельскохозяйственным товаропроизводителям из бюджетов всех уровней  (в рамках муниципальной программы  «Развитие  агропромышленного  комплекса  муниципального  образования Юрьев – Польский район на 2014-2020 годы) было выделено:  Всего – 343 826 тыс. рублей, в том числе из федерального бюджета – 233 075 тыс. рублей, из областного бюджета  – 110 751 тыс. рублей.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тыс.руб.</w:t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6"/>
        <w:gridCol w:w="1848"/>
        <w:gridCol w:w="1921"/>
        <w:gridCol w:w="1475"/>
      </w:tblGrid>
      <w:tr>
        <w:trPr>
          <w:trHeight w:val="599" w:hRule="atLeast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субсидий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за 2020 год</w:t>
            </w:r>
          </w:p>
        </w:tc>
      </w:tr>
      <w:tr>
        <w:trPr>
          <w:trHeight w:val="460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эл. семеноводства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</w:t>
            </w:r>
          </w:p>
        </w:tc>
      </w:tr>
      <w:tr>
        <w:trPr>
          <w:trHeight w:val="1328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в области растениеводства: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несвязанная поддержка 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известкование земель                            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27762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26943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28976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3656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56738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30599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113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племенного животноводства и производства мяса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51663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14750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66413</w:t>
            </w:r>
          </w:p>
        </w:tc>
      </w:tr>
      <w:tr>
        <w:trPr>
          <w:trHeight w:val="728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продуктивности  молочного скота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59518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21979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81497</w:t>
            </w:r>
          </w:p>
        </w:tc>
      </w:tr>
      <w:tr>
        <w:trPr>
          <w:trHeight w:val="765" w:hRule="atLeast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МФХ и начинающих фермеров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</w:t>
            </w:r>
          </w:p>
        </w:tc>
      </w:tr>
      <w:tr>
        <w:trPr>
          <w:trHeight w:val="603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22697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22697</w:t>
            </w:r>
          </w:p>
        </w:tc>
      </w:tr>
      <w:tr>
        <w:trPr>
          <w:trHeight w:val="700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процентной ставки 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56466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18578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75044</w:t>
            </w:r>
          </w:p>
        </w:tc>
      </w:tr>
      <w:tr>
        <w:trPr>
          <w:trHeight w:val="677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аквакультуры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</w:tr>
      <w:tr>
        <w:trPr>
          <w:trHeight w:val="693" w:hRule="atLeast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Т О Г О: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233 075</w:t>
            </w:r>
          </w:p>
        </w:tc>
        <w:tc>
          <w:tcPr>
            <w:tcW w:w="19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110 751</w:t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343 826</w:t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2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расходах областного бюджета, местного бюджета и внебюджетных источников на реализацию целей муниципальной программы муниципального образования Юрьев-Польский район</w:t>
      </w:r>
    </w:p>
    <w:p>
      <w:pPr>
        <w:pStyle w:val="Normal"/>
        <w:ind w:firstLine="24"/>
        <w:jc w:val="right"/>
        <w:rPr>
          <w:sz w:val="24"/>
          <w:szCs w:val="24"/>
        </w:rPr>
      </w:pPr>
      <w:r>
        <w:rPr>
          <w:sz w:val="24"/>
          <w:szCs w:val="24"/>
        </w:rPr>
        <w:t>тыс.рублей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72"/>
        <w:gridCol w:w="2729"/>
        <w:gridCol w:w="1852"/>
        <w:gridCol w:w="1843"/>
        <w:gridCol w:w="1558"/>
      </w:tblGrid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(кассовые) расходы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"Развитие  агропромышленного комплекса муниципального образования Юрьев – Польский район на 2014-2020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822624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821159,9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233075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110751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5973,9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471360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подотрасли растениеводства, переработки и реализации продукции растениеводство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210442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56128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32632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121682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373820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111181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36729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225910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«Поддержка малых форм хозяйствования»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«Техническая и  технологическая модернизация, инновационное развитие»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77697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22697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«Кадровое обеспечение сельскохозяйственного производства и  пропаганда передового опыта»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«Достижение финансовой устойчивости агропромышленного комплекса»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140132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56466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18578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65088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«Обеспечение реализации  муниципальной  программы развития агропромышленного комплекса муниципального образования Юрьев – Польский район на 2015-2020 годы»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5973,9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5973,9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аквакультуры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местного бюджета</w:t>
      </w:r>
    </w:p>
    <w:p>
      <w:pPr>
        <w:pStyle w:val="Normal"/>
        <w:ind w:firstLine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муниципальной программы</w:t>
      </w:r>
    </w:p>
    <w:p>
      <w:pPr>
        <w:pStyle w:val="Normal"/>
        <w:ind w:firstLine="2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4110"/>
        <w:gridCol w:w="2126"/>
        <w:gridCol w:w="1134"/>
        <w:gridCol w:w="991"/>
        <w:gridCol w:w="1136"/>
      </w:tblGrid>
      <w:tr>
        <w:trPr>
          <w:trHeight w:val="843" w:hRule="atLeast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Расходы по годам реализации</w:t>
            </w:r>
          </w:p>
        </w:tc>
      </w:tr>
      <w:tr>
        <w:trPr>
          <w:trHeight w:val="842" w:hRule="atLeast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бюджетная роспись, план на 1 января 2020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бюджетная роспись на 31 декабря 2020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исполнение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739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«Обеспечение реализации  муниципальной  программы развития агропромышленного комплекса муниципального образования Юрьев – Польский район на 2015-2020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«Управление сельского хозяйства Юрьев – Польского района»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5973,9</w:t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На обеспечение выполнения функции управления в сфере сельскохозяйственного производства из местного бюджета в 2020 году выделено 5973,9 тыс. рублей.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24"/>
        <w:rPr>
          <w:sz w:val="28"/>
          <w:szCs w:val="28"/>
        </w:rPr>
      </w:pPr>
      <w:r>
        <w:rPr>
          <w:sz w:val="28"/>
          <w:szCs w:val="28"/>
        </w:rPr>
        <w:t>По итогам 2020 года денежных средств освоено на 99,8% из них: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из федерального бюджета 83,7%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из областного бюджета 166,1%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из местного бюджета 99,4%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внебюджетных источников 100%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709" w:top="766" w:footer="0" w:bottom="1134" w:gutter="0"/>
          <w:pgNumType w:start="1" w:fmt="decimal"/>
          <w:formProt w:val="false"/>
          <w:titlePg/>
          <w:textDirection w:val="lrTb"/>
          <w:docGrid w:type="default" w:linePitch="360" w:charSpace="8192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Раздел 5. Оценка эффективности реализации муниципальной программы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Программы осуществляется на основании  показателей, принятых муниципальной программой "Развитие агропромышленного комплекса муниципального образования Юрьев-Польский район на 2014-2020 годы" по 38 показателям (индикаторам), </w:t>
      </w:r>
      <w:r>
        <w:rPr>
          <w:sz w:val="28"/>
          <w:szCs w:val="28"/>
        </w:rPr>
        <w:t>из которых по 17 показателям превышены плановые значения, по 5 показателям достигнуты запланированные значения, по 12 не достигнуты плановые значения, по 4 не были запланированы показатели в текущем году.</w:t>
      </w:r>
    </w:p>
    <w:tbl>
      <w:tblPr>
        <w:tblW w:w="10044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4"/>
        <w:gridCol w:w="3034"/>
        <w:gridCol w:w="1370"/>
        <w:gridCol w:w="1394"/>
        <w:gridCol w:w="1502"/>
        <w:gridCol w:w="1909"/>
      </w:tblGrid>
      <w:tr>
        <w:trPr>
          <w:trHeight w:val="315" w:hRule="exact"/>
        </w:trPr>
        <w:tc>
          <w:tcPr>
            <w:tcW w:w="10043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34" w:type="dxa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3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3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110" w:hRule="atLeast"/>
        </w:trPr>
        <w:tc>
          <w:tcPr>
            <w:tcW w:w="10043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СВЕДЕНИЯ ОБ ИНДИКАТОРАХ И ПОКАЗАТЕЛЯХ  МУНИЦИПАЛЬНОЙ  ПРОГРАММЫ РАЗВИТИЯ АГРОПРОМЫШЛЕННОГО КОМПЛЕКСА  МУНИЦИПАЛЬНОГО ОБРАЗОВАНИЯ ЮРЬЕВ – ПОЛЬСКИЙ РАЙОН </w:t>
            </w:r>
          </w:p>
        </w:tc>
      </w:tr>
      <w:tr>
        <w:trPr>
          <w:trHeight w:val="315" w:hRule="atLeast"/>
        </w:trPr>
        <w:tc>
          <w:tcPr>
            <w:tcW w:w="10043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 2014-2020 ГОДЫ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tbl>
            <w:tblPr>
              <w:tblW w:w="929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860"/>
              <w:gridCol w:w="2704"/>
              <w:gridCol w:w="159"/>
              <w:gridCol w:w="1"/>
              <w:gridCol w:w="1208"/>
              <w:gridCol w:w="1"/>
              <w:gridCol w:w="1393"/>
              <w:gridCol w:w="1"/>
              <w:gridCol w:w="1503"/>
              <w:gridCol w:w="1"/>
              <w:gridCol w:w="1461"/>
            </w:tblGrid>
            <w:tr>
              <w:trPr>
                <w:trHeight w:val="1245" w:hRule="atLeast"/>
              </w:trPr>
              <w:tc>
                <w:tcPr>
                  <w:tcW w:w="8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7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показателей (индикаторов) </w:t>
                  </w:r>
                </w:p>
              </w:tc>
              <w:tc>
                <w:tcPr>
                  <w:tcW w:w="1368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Показатели программы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Выполнение программы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 выполнения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86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270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68" w:type="dxa"/>
                  <w:gridSpan w:val="3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86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270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68" w:type="dxa"/>
                  <w:gridSpan w:val="3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4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8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2" w:type="dxa"/>
                  <w:gridSpan w:val="10"/>
                  <w:tcBorders>
                    <w:top w:val="single" w:sz="8" w:space="0" w:color="000000"/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05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Рентабельность сельскохозяйственных организаций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19,1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161,8</w:t>
                  </w:r>
                </w:p>
              </w:tc>
            </w:tr>
            <w:tr>
              <w:trPr>
                <w:trHeight w:val="27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34557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172,8</w:t>
                  </w:r>
                </w:p>
              </w:tc>
            </w:tr>
            <w:tr>
              <w:trPr>
                <w:trHeight w:val="1365" w:hRule="atLeast"/>
              </w:trPr>
              <w:tc>
                <w:tcPr>
                  <w:tcW w:w="372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Производство               продукции растениеводства в хозяйствах всех категорий: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461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зерновые и зернобобовые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76,0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113,0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3,03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12,6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овощи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Вовлечение неиспользуемых земель в сельскохозяйственный оборот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тыс. га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Производство скота и птицы на убой в хозяйствах всех категорий   (в живом весе)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3695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3994,2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108,1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Производство молока в хозяйствах всех категорий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90510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105548,7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Производство масла сливочного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1273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2135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167</w:t>
                  </w:r>
                </w:p>
              </w:tc>
            </w:tr>
            <w:tr>
              <w:trPr>
                <w:trHeight w:val="190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Количество крестьянских (фермерских) хозяйств, осуществляющих производственно-хозяйственную деятельность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144,4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Количество построенных или реконструированных семейных животноводческих ферм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Площадь земельных участков, оформленных в собственность К(Ф)Х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238</w:t>
                  </w:r>
                </w:p>
              </w:tc>
            </w:tr>
            <w:tr>
              <w:trPr>
                <w:trHeight w:val="159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Количество построенных, реконструированных (модернизированных) К(Ф)Х производственных помещений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объектов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1356" w:hRule="atLeast"/>
              </w:trPr>
              <w:tc>
                <w:tcPr>
                  <w:tcW w:w="860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63" w:type="dxa"/>
                  <w:gridSpan w:val="2"/>
                  <w:vMerge w:val="restart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Количество приобретенной сельскохозяйственной техники, транспорта и оборудования К(Ф)Х</w:t>
                  </w:r>
                </w:p>
              </w:tc>
              <w:tc>
                <w:tcPr>
                  <w:tcW w:w="1209" w:type="dxa"/>
                  <w:gridSpan w:val="2"/>
                  <w:vMerge w:val="restart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94" w:type="dxa"/>
                  <w:gridSpan w:val="2"/>
                  <w:vMerge w:val="restart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4" w:type="dxa"/>
                  <w:gridSpan w:val="2"/>
                  <w:vMerge w:val="restart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>
              <w:trPr>
                <w:trHeight w:val="17" w:hRule="atLeast"/>
              </w:trPr>
              <w:tc>
                <w:tcPr>
                  <w:tcW w:w="860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2863" w:type="dxa"/>
                  <w:gridSpan w:val="2"/>
                  <w:vMerge w:val="continue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209" w:type="dxa"/>
                  <w:gridSpan w:val="2"/>
                  <w:vMerge w:val="continue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94" w:type="dxa"/>
                  <w:gridSpan w:val="2"/>
                  <w:vMerge w:val="continue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04" w:type="dxa"/>
                  <w:gridSpan w:val="2"/>
                  <w:vMerge w:val="continue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Численность поголовья коров в К(Ф)Х и ЛПХ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73,0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Численность пчелосемей в К(Ф)Х и ЛПХ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2399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329</w:t>
                  </w:r>
                </w:p>
              </w:tc>
            </w:tr>
            <w:tr>
              <w:trPr>
                <w:trHeight w:val="190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Количество построенной или реконструированной инженерной инфраструктуры производственной базы СПоК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Количество приобретенной сельскохозяйственной техники, транспорта и оборудования СПоК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222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Приобретение  новой техники сельскохозяйственными товаропроизводителями всех форм собственности (включая ЛПХ):                   тракторы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62" w:type="dxa"/>
                  <w:gridSpan w:val="2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97,1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зерноуборочные комбайны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кормоуборочные комбайны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Строительство биогазовых станций 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159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Удельный вес организаций, осуществляющих технологические инновации в сельском хозяйстве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62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Количество молодых специалистов, пришедших на работу в сельское хозяйство 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>
              <w:trPr>
                <w:trHeight w:val="222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Доля руководителей и главных специалистов сельскохозяйственных организаций в их общем числе, имеющих высшее профессиональное образование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102,3</w:t>
                  </w:r>
                </w:p>
              </w:tc>
            </w:tr>
            <w:tr>
              <w:trPr>
                <w:trHeight w:val="222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Доля руководителей и специалистов сельскохозяйственных организаций в их общем числе, прошедших переподготовку и повышение квалификации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107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Объем субсидируемых инвестиционных кредитов (займов)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87,9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Объем субсидируемых краткосрочных кредитов  (займов)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Объёмы субсидируемых кредитов и займов, взятых  МФХ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Доля застрахованных посевных площадей в общей посевной площади</w:t>
                  </w:r>
                </w:p>
              </w:tc>
              <w:tc>
                <w:tcPr>
                  <w:tcW w:w="1209" w:type="dxa"/>
                  <w:gridSpan w:val="2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4" w:type="dxa"/>
                  <w:gridSpan w:val="2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04" w:type="dxa"/>
                  <w:gridSpan w:val="2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Доля застрахованных голов сельскохозяйственных животных в их общем поголовье 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Сохранение существующего уровня участия района в реализации Программы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>
              <w:trPr>
                <w:trHeight w:val="127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63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Производство товарной рыбы и производство рыбопосадочного материала 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94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4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9,1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Сохранение размера посевных площадей зерновых, зернобобовых и кормовых культур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тыс. гектаров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63,0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105,9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Валовой сбор картофеля  в сельскохозяйственных организациях,     К(Ф)Х, включая ИП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3034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75,8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8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863" w:type="dxa"/>
                  <w:gridSpan w:val="2"/>
                  <w:vMerge w:val="restart"/>
                  <w:tcBorders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Объем произведенного семенного картофеля</w:t>
                  </w:r>
                </w:p>
              </w:tc>
              <w:tc>
                <w:tcPr>
                  <w:tcW w:w="1209" w:type="dxa"/>
                  <w:gridSpan w:val="2"/>
                  <w:vMerge w:val="restart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62" w:type="dxa"/>
                  <w:gridSpan w:val="2"/>
                  <w:vMerge w:val="restart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175,6</w:t>
                  </w:r>
                </w:p>
              </w:tc>
            </w:tr>
            <w:tr>
              <w:trPr/>
              <w:tc>
                <w:tcPr>
                  <w:tcW w:w="860" w:type="dxa"/>
                  <w:vMerge w:val="continue"/>
                  <w:tcBorders>
                    <w:left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2863" w:type="dxa"/>
                  <w:gridSpan w:val="2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209" w:type="dxa"/>
                  <w:gridSpan w:val="2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4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462" w:type="dxa"/>
                  <w:gridSpan w:val="2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389" w:hRule="atLeast"/>
              </w:trPr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863" w:type="dxa"/>
                  <w:gridSpan w:val="2"/>
                  <w:tcBorders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Валовой сбор овощей открытого грунта в сельскохозяйственных организациях,     К(Ф)Х, включая ИП</w:t>
                  </w:r>
                </w:p>
              </w:tc>
              <w:tc>
                <w:tcPr>
                  <w:tcW w:w="1209" w:type="dxa"/>
                  <w:gridSpan w:val="2"/>
                  <w:tcBorders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8300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3195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>
              <w:trPr>
                <w:trHeight w:val="1111" w:hRule="atLeast"/>
              </w:trPr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Производство молока в сельскохозяйственных организациях, К(Ф)Х, включая ИП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тонн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89510</w:t>
                  </w:r>
                </w:p>
              </w:tc>
              <w:tc>
                <w:tcPr>
                  <w:tcW w:w="1504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104652,7</w:t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116,9</w:t>
                  </w:r>
                </w:p>
              </w:tc>
            </w:tr>
            <w:tr>
              <w:trPr>
                <w:trHeight w:val="546" w:hRule="atLeast"/>
              </w:trPr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4304,6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60" w:type="dxa"/>
                  <w:tcBorders>
                    <w:left w:val="single" w:sz="8" w:space="0" w:color="000000"/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% выполнения 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4" w:type="dxa"/>
                  <w:gridSpan w:val="2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504" w:type="dxa"/>
                  <w:gridSpan w:val="2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46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126,6</w:t>
                  </w:r>
                </w:p>
              </w:tc>
            </w:tr>
          </w:tbl>
          <w:p>
            <w:pPr>
              <w:pStyle w:val="Normal"/>
              <w:spacing w:lineRule="auto" w:line="360"/>
              <w:ind w:firstLine="567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за отчетный 2020 год реализация программы имеет высокий уровень эффективности.</w:t>
      </w:r>
    </w:p>
    <w:p>
      <w:pPr>
        <w:pStyle w:val="Normal"/>
        <w:ind w:firstLine="24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2021 года приступаем к реализации муниципальной программы «Развитие агропромышленного комплекса муниципального образования Юрьев-Польский район», утвержденной постановлением администрации МО Юрьев-Польский район от 04.08.2020 №730.</w:t>
      </w:r>
    </w:p>
    <w:p>
      <w:pPr>
        <w:pStyle w:val="Normal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4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</w:r>
    </w:p>
    <w:p>
      <w:pPr>
        <w:pStyle w:val="Normal"/>
        <w:ind w:firstLine="24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</w:r>
    </w:p>
    <w:p>
      <w:pPr>
        <w:pStyle w:val="Normal"/>
        <w:ind w:firstLine="24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</w:r>
    </w:p>
    <w:p>
      <w:pPr>
        <w:pStyle w:val="Normal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</w:t>
      </w:r>
    </w:p>
    <w:p>
      <w:pPr>
        <w:pStyle w:val="Normal"/>
        <w:ind w:firstLine="2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 </w:t>
      </w:r>
    </w:p>
    <w:p>
      <w:pPr>
        <w:pStyle w:val="Normal"/>
        <w:ind w:firstLine="24"/>
        <w:rPr>
          <w:sz w:val="28"/>
          <w:szCs w:val="28"/>
        </w:rPr>
      </w:pPr>
      <w:r>
        <w:rPr>
          <w:sz w:val="28"/>
          <w:szCs w:val="28"/>
        </w:rPr>
        <w:t xml:space="preserve">«Управление сельского хозяйства </w:t>
      </w:r>
    </w:p>
    <w:p>
      <w:pPr>
        <w:pStyle w:val="Normal"/>
        <w:ind w:firstLine="24"/>
        <w:rPr>
          <w:sz w:val="28"/>
          <w:szCs w:val="28"/>
        </w:rPr>
      </w:pPr>
      <w:r>
        <w:rPr>
          <w:sz w:val="28"/>
          <w:szCs w:val="28"/>
        </w:rPr>
        <w:t xml:space="preserve">Юрьев - Польского района»                                                                   Г.В. Власова </w:t>
      </w:r>
    </w:p>
    <w:p>
      <w:pPr>
        <w:pStyle w:val="Normal"/>
        <w:ind w:firstLine="2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4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9" w:top="766" w:footer="0" w:bottom="1418" w:gutter="0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PetersburgCTT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2124" w:right="360" w:firstLine="255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6.1pt;mso-wrap-distance-left:0pt;mso-wrap-distance-right:0pt;mso-wrap-distance-top:0pt;mso-wrap-distance-bottom:0pt;margin-top:0.05pt;mso-position-vertical-relative:text;margin-left:480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1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31"/>
      <w:ind w:left="2124" w:right="360" w:firstLine="255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decimal"/>
      <w:lvlText w:val="%3.%6."/>
      <w:lvlJc w:val="left"/>
      <w:pPr>
        <w:ind w:left="4320" w:hanging="720"/>
      </w:pPr>
      <w:rPr>
        <w:rFonts w:cs="Times New Roman"/>
      </w:rPr>
    </w:lvl>
    <w:lvl w:ilvl="6">
      <w:start w:val="1"/>
      <w:pStyle w:val="7"/>
      <w:numFmt w:val="decimal"/>
      <w:lvlText w:val="%3.%6.%7."/>
      <w:lvlJc w:val="left"/>
      <w:pPr>
        <w:ind w:left="5040" w:hanging="720"/>
      </w:pPr>
      <w:rPr>
        <w:rFonts w:cs="Times New Roman"/>
      </w:rPr>
    </w:lvl>
    <w:lvl w:ilvl="7">
      <w:start w:val="1"/>
      <w:pStyle w:val="8"/>
      <w:numFmt w:val="decimal"/>
      <w:lvlText w:val="%3.%6.%7.%8."/>
      <w:lvlJc w:val="left"/>
      <w:pPr>
        <w:ind w:left="5760" w:hanging="720"/>
      </w:pPr>
      <w:rPr>
        <w:rFonts w:cs="Times New Roman"/>
      </w:rPr>
    </w:lvl>
    <w:lvl w:ilvl="8">
      <w:start w:val="1"/>
      <w:pStyle w:val="9"/>
      <w:numFmt w:val="decimal"/>
      <w:lvlText w:val="%3.%6.%7.%8.%9."/>
      <w:lvlJc w:val="left"/>
      <w:pPr>
        <w:ind w:left="6480" w:hanging="720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0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0d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528e8"/>
    <w:pPr>
      <w:keepNext w:val="true"/>
      <w:keepLines/>
      <w:spacing w:before="480" w:after="0"/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Normal"/>
    <w:next w:val="Normal"/>
    <w:link w:val="20"/>
    <w:qFormat/>
    <w:rsid w:val="006528e8"/>
    <w:pPr>
      <w:keepNext w:val="true"/>
      <w:keepLines/>
      <w:suppressAutoHyphens w:val="true"/>
      <w:jc w:val="center"/>
      <w:outlineLvl w:val="1"/>
    </w:pPr>
    <w:rPr>
      <w:b/>
      <w:kern w:val="2"/>
      <w:sz w:val="28"/>
    </w:rPr>
  </w:style>
  <w:style w:type="paragraph" w:styleId="3">
    <w:name w:val="Heading 3"/>
    <w:basedOn w:val="Normal"/>
    <w:next w:val="Normal"/>
    <w:link w:val="30"/>
    <w:qFormat/>
    <w:rsid w:val="006528e8"/>
    <w:pPr>
      <w:keepNext w:val="true"/>
      <w:numPr>
        <w:ilvl w:val="2"/>
        <w:numId w:val="1"/>
      </w:numPr>
      <w:suppressAutoHyphens w:val="true"/>
      <w:spacing w:before="240" w:after="120"/>
      <w:outlineLvl w:val="2"/>
    </w:pPr>
    <w:rPr>
      <w:rFonts w:ascii="Calibri" w:hAnsi="Calibri"/>
      <w:b/>
      <w:sz w:val="24"/>
      <w:lang w:eastAsia="en-US"/>
    </w:rPr>
  </w:style>
  <w:style w:type="paragraph" w:styleId="4">
    <w:name w:val="Heading 4"/>
    <w:basedOn w:val="Normal"/>
    <w:next w:val="Normal"/>
    <w:link w:val="40"/>
    <w:uiPriority w:val="9"/>
    <w:qFormat/>
    <w:rsid w:val="006916cb"/>
    <w:pPr>
      <w:keepNext w:val="true"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qFormat/>
    <w:rsid w:val="00be0138"/>
    <w:pPr>
      <w:widowControl w:val="false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qFormat/>
    <w:rsid w:val="006528e8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4"/>
      <w:lang w:eastAsia="en-US"/>
    </w:rPr>
  </w:style>
  <w:style w:type="paragraph" w:styleId="7">
    <w:name w:val="Heading 7"/>
    <w:basedOn w:val="Normal"/>
    <w:next w:val="Normal"/>
    <w:link w:val="70"/>
    <w:uiPriority w:val="9"/>
    <w:qFormat/>
    <w:rsid w:val="006528e8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4"/>
      <w:lang w:eastAsia="en-US"/>
    </w:rPr>
  </w:style>
  <w:style w:type="paragraph" w:styleId="8">
    <w:name w:val="Heading 8"/>
    <w:basedOn w:val="Normal"/>
    <w:next w:val="Normal"/>
    <w:link w:val="80"/>
    <w:qFormat/>
    <w:rsid w:val="006528e8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4"/>
      <w:lang w:eastAsia="en-US"/>
    </w:rPr>
  </w:style>
  <w:style w:type="paragraph" w:styleId="9">
    <w:name w:val="Heading 9"/>
    <w:basedOn w:val="Normal"/>
    <w:next w:val="Normal"/>
    <w:link w:val="90"/>
    <w:uiPriority w:val="9"/>
    <w:qFormat/>
    <w:rsid w:val="006528e8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6528e8"/>
    <w:rPr>
      <w:rFonts w:cs="Times New Roman"/>
      <w:b/>
      <w:caps/>
      <w:sz w:val="28"/>
      <w:lang w:val="en-US"/>
    </w:rPr>
  </w:style>
  <w:style w:type="character" w:styleId="21" w:customStyle="1">
    <w:name w:val="Заголовок 2 Знак"/>
    <w:link w:val="2"/>
    <w:qFormat/>
    <w:locked/>
    <w:rsid w:val="006528e8"/>
    <w:rPr>
      <w:rFonts w:cs="Times New Roman"/>
      <w:b/>
      <w:kern w:val="2"/>
      <w:sz w:val="28"/>
    </w:rPr>
  </w:style>
  <w:style w:type="character" w:styleId="31" w:customStyle="1">
    <w:name w:val="Заголовок 3 Знак"/>
    <w:link w:val="3"/>
    <w:qFormat/>
    <w:locked/>
    <w:rsid w:val="006528e8"/>
    <w:rPr>
      <w:rFonts w:ascii="Calibri" w:hAnsi="Calibri" w:cs="Times New Roman"/>
      <w:b/>
      <w:sz w:val="24"/>
      <w:lang w:eastAsia="en-US"/>
    </w:rPr>
  </w:style>
  <w:style w:type="character" w:styleId="41" w:customStyle="1">
    <w:name w:val="Заголовок 4 Знак"/>
    <w:link w:val="4"/>
    <w:uiPriority w:val="9"/>
    <w:qFormat/>
    <w:locked/>
    <w:rsid w:val="00494f90"/>
    <w:rPr>
      <w:rFonts w:ascii="Calibri" w:hAnsi="Calibri" w:cs="Times New Roman"/>
      <w:b/>
      <w:bCs/>
      <w:sz w:val="28"/>
      <w:szCs w:val="28"/>
    </w:rPr>
  </w:style>
  <w:style w:type="character" w:styleId="61" w:customStyle="1">
    <w:name w:val="Заголовок 6 Знак"/>
    <w:link w:val="6"/>
    <w:uiPriority w:val="9"/>
    <w:qFormat/>
    <w:locked/>
    <w:rsid w:val="006528e8"/>
    <w:rPr>
      <w:rFonts w:ascii="PetersburgCTT" w:hAnsi="PetersburgCTT" w:cs="Times New Roman"/>
      <w:i/>
      <w:sz w:val="24"/>
      <w:lang w:eastAsia="en-US"/>
    </w:rPr>
  </w:style>
  <w:style w:type="character" w:styleId="71" w:customStyle="1">
    <w:name w:val="Заголовок 7 Знак"/>
    <w:link w:val="7"/>
    <w:uiPriority w:val="9"/>
    <w:qFormat/>
    <w:locked/>
    <w:rsid w:val="006528e8"/>
    <w:rPr>
      <w:rFonts w:ascii="PetersburgCTT" w:hAnsi="PetersburgCTT" w:cs="Times New Roman"/>
      <w:sz w:val="24"/>
      <w:lang w:eastAsia="en-US"/>
    </w:rPr>
  </w:style>
  <w:style w:type="character" w:styleId="81" w:customStyle="1">
    <w:name w:val="Заголовок 8 Знак"/>
    <w:link w:val="8"/>
    <w:qFormat/>
    <w:locked/>
    <w:rsid w:val="006528e8"/>
    <w:rPr>
      <w:rFonts w:ascii="PetersburgCTT" w:hAnsi="PetersburgCTT" w:cs="Times New Roman"/>
      <w:i/>
      <w:sz w:val="24"/>
      <w:lang w:eastAsia="en-US"/>
    </w:rPr>
  </w:style>
  <w:style w:type="character" w:styleId="91" w:customStyle="1">
    <w:name w:val="Заголовок 9 Знак"/>
    <w:link w:val="9"/>
    <w:uiPriority w:val="9"/>
    <w:qFormat/>
    <w:locked/>
    <w:rsid w:val="006528e8"/>
    <w:rPr>
      <w:rFonts w:ascii="PetersburgCTT" w:hAnsi="PetersburgCTT" w:cs="Times New Roman"/>
      <w:i/>
      <w:sz w:val="24"/>
      <w:lang w:eastAsia="en-US"/>
    </w:rPr>
  </w:style>
  <w:style w:type="character" w:styleId="Style5" w:customStyle="1">
    <w:name w:val="Текст сноски Знак"/>
    <w:link w:val="a3"/>
    <w:uiPriority w:val="99"/>
    <w:qFormat/>
    <w:locked/>
    <w:rsid w:val="006528e8"/>
    <w:rPr>
      <w:rFonts w:ascii="Times New Roman CYR" w:hAnsi="Times New Roman CYR" w:cs="Times New Roman"/>
      <w:lang w:eastAsia="ru-RU"/>
    </w:rPr>
  </w:style>
  <w:style w:type="character" w:styleId="Style6" w:customStyle="1">
    <w:name w:val="Нижний колонтитул Знак"/>
    <w:link w:val="a5"/>
    <w:uiPriority w:val="99"/>
    <w:qFormat/>
    <w:locked/>
    <w:rsid w:val="006528e8"/>
    <w:rPr>
      <w:rFonts w:ascii="Times New Roman CYR" w:hAnsi="Times New Roman CYR" w:cs="Times New Roman"/>
      <w:sz w:val="28"/>
      <w:lang w:val="ru-RU" w:eastAsia="ru-RU"/>
    </w:rPr>
  </w:style>
  <w:style w:type="character" w:styleId="Pagenumber">
    <w:name w:val="page number"/>
    <w:uiPriority w:val="99"/>
    <w:qFormat/>
    <w:rsid w:val="006528e8"/>
    <w:rPr>
      <w:rFonts w:cs="Times New Roman"/>
    </w:rPr>
  </w:style>
  <w:style w:type="character" w:styleId="Style7" w:customStyle="1">
    <w:name w:val="Верхний колонтитул Знак"/>
    <w:link w:val="a8"/>
    <w:uiPriority w:val="99"/>
    <w:qFormat/>
    <w:locked/>
    <w:rsid w:val="006528e8"/>
    <w:rPr>
      <w:rFonts w:ascii="Times New Roman CYR" w:hAnsi="Times New Roman CYR" w:cs="Times New Roman"/>
      <w:sz w:val="28"/>
      <w:lang w:val="ru-RU" w:eastAsia="ru-RU"/>
    </w:rPr>
  </w:style>
  <w:style w:type="character" w:styleId="Style8" w:customStyle="1">
    <w:name w:val="Основной текст с отступом Знак"/>
    <w:link w:val="aa"/>
    <w:uiPriority w:val="99"/>
    <w:qFormat/>
    <w:locked/>
    <w:rsid w:val="006528e8"/>
    <w:rPr>
      <w:rFonts w:ascii="Times New Roman CYR" w:hAnsi="Times New Roman CYR" w:cs="Times New Roman"/>
      <w:sz w:val="28"/>
      <w:lang w:eastAsia="ru-RU"/>
    </w:rPr>
  </w:style>
  <w:style w:type="character" w:styleId="22" w:customStyle="1">
    <w:name w:val="Основной текст с отступом 2 Знак"/>
    <w:link w:val="21"/>
    <w:uiPriority w:val="99"/>
    <w:qFormat/>
    <w:locked/>
    <w:rsid w:val="006528e8"/>
    <w:rPr>
      <w:rFonts w:ascii="Times New Roman CYR" w:hAnsi="Times New Roman CYR" w:cs="Times New Roman"/>
      <w:sz w:val="28"/>
      <w:lang w:eastAsia="ru-RU"/>
    </w:rPr>
  </w:style>
  <w:style w:type="character" w:styleId="Style9">
    <w:name w:val="Интернет-ссылка"/>
    <w:uiPriority w:val="99"/>
    <w:rsid w:val="006528e8"/>
    <w:rPr>
      <w:rFonts w:cs="Times New Roman"/>
      <w:color w:val="0000FF"/>
      <w:u w:val="single"/>
    </w:rPr>
  </w:style>
  <w:style w:type="character" w:styleId="12" w:customStyle="1">
    <w:name w:val="1 Заголовок Знак"/>
    <w:link w:val="13"/>
    <w:uiPriority w:val="99"/>
    <w:qFormat/>
    <w:locked/>
    <w:rsid w:val="006528e8"/>
    <w:rPr>
      <w:b/>
      <w:caps/>
      <w:kern w:val="2"/>
      <w:sz w:val="32"/>
      <w:lang w:val="en-US"/>
    </w:rPr>
  </w:style>
  <w:style w:type="character" w:styleId="HTML" w:customStyle="1">
    <w:name w:val="Стандартный HTML Знак"/>
    <w:link w:val="HTML"/>
    <w:uiPriority w:val="99"/>
    <w:qFormat/>
    <w:locked/>
    <w:rsid w:val="006528e8"/>
    <w:rPr>
      <w:rFonts w:ascii="Courier New" w:hAnsi="Courier New" w:cs="Times New Roman"/>
    </w:rPr>
  </w:style>
  <w:style w:type="character" w:styleId="Style10" w:customStyle="1">
    <w:name w:val="Текст Знак"/>
    <w:link w:val="ad"/>
    <w:uiPriority w:val="99"/>
    <w:qFormat/>
    <w:locked/>
    <w:rsid w:val="006528e8"/>
    <w:rPr>
      <w:rFonts w:ascii="Courier New" w:hAnsi="Courier New" w:cs="Times New Roman"/>
    </w:rPr>
  </w:style>
  <w:style w:type="character" w:styleId="Style11" w:customStyle="1">
    <w:name w:val="Основной текст Знак"/>
    <w:link w:val="af"/>
    <w:uiPriority w:val="99"/>
    <w:qFormat/>
    <w:locked/>
    <w:rsid w:val="006528e8"/>
    <w:rPr>
      <w:rFonts w:cs="Times New Roman"/>
      <w:b/>
      <w:sz w:val="40"/>
      <w:u w:val="single"/>
    </w:rPr>
  </w:style>
  <w:style w:type="character" w:styleId="Style12" w:customStyle="1">
    <w:name w:val="Текст выноски Знак"/>
    <w:link w:val="af4"/>
    <w:uiPriority w:val="99"/>
    <w:semiHidden/>
    <w:qFormat/>
    <w:locked/>
    <w:rsid w:val="00494f90"/>
    <w:rPr>
      <w:rFonts w:ascii="Tahoma" w:hAnsi="Tahoma" w:cs="Tahoma"/>
      <w:sz w:val="16"/>
      <w:szCs w:val="16"/>
    </w:rPr>
  </w:style>
  <w:style w:type="character" w:styleId="23" w:customStyle="1">
    <w:name w:val="Основной текст 2 Знак"/>
    <w:link w:val="23"/>
    <w:uiPriority w:val="99"/>
    <w:qFormat/>
    <w:locked/>
    <w:rsid w:val="006528e8"/>
    <w:rPr>
      <w:rFonts w:cs="Times New Roman"/>
      <w:sz w:val="24"/>
    </w:rPr>
  </w:style>
  <w:style w:type="character" w:styleId="Style13" w:customStyle="1">
    <w:name w:val="Текст примечания Знак"/>
    <w:link w:val="af6"/>
    <w:uiPriority w:val="99"/>
    <w:qFormat/>
    <w:locked/>
    <w:rsid w:val="006528e8"/>
    <w:rPr>
      <w:rFonts w:cs="Times New Roman"/>
    </w:rPr>
  </w:style>
  <w:style w:type="character" w:styleId="Style14" w:customStyle="1">
    <w:name w:val="Стандарт Знак"/>
    <w:link w:val="af8"/>
    <w:uiPriority w:val="99"/>
    <w:qFormat/>
    <w:locked/>
    <w:rsid w:val="006528e8"/>
    <w:rPr>
      <w:rFonts w:eastAsia="Times New Roman"/>
      <w:sz w:val="28"/>
      <w:lang w:eastAsia="en-US"/>
    </w:rPr>
  </w:style>
  <w:style w:type="character" w:styleId="32" w:customStyle="1">
    <w:name w:val="Основной текст 3 Знак"/>
    <w:link w:val="31"/>
    <w:uiPriority w:val="99"/>
    <w:qFormat/>
    <w:locked/>
    <w:rsid w:val="006528e8"/>
    <w:rPr>
      <w:rFonts w:ascii="Times New Roman CYR" w:hAnsi="Times New Roman CYR" w:cs="Times New Roman"/>
      <w:sz w:val="16"/>
    </w:rPr>
  </w:style>
  <w:style w:type="character" w:styleId="33" w:customStyle="1">
    <w:name w:val="Основной текст с отступом 3 Знак"/>
    <w:link w:val="33"/>
    <w:uiPriority w:val="99"/>
    <w:qFormat/>
    <w:locked/>
    <w:rsid w:val="006528e8"/>
    <w:rPr>
      <w:rFonts w:ascii="Times New Roman CYR" w:hAnsi="Times New Roman CYR" w:cs="Times New Roman"/>
      <w:sz w:val="16"/>
      <w:lang w:val="ru-RU" w:eastAsia="ru-RU"/>
    </w:rPr>
  </w:style>
  <w:style w:type="character" w:styleId="Style15" w:customStyle="1">
    <w:name w:val="Подзаголовок Знак"/>
    <w:link w:val="afa"/>
    <w:uiPriority w:val="11"/>
    <w:qFormat/>
    <w:locked/>
    <w:rsid w:val="00494f90"/>
    <w:rPr>
      <w:rFonts w:ascii="Cambria" w:hAnsi="Cambria" w:cs="Times New Roman"/>
      <w:sz w:val="24"/>
      <w:szCs w:val="24"/>
    </w:rPr>
  </w:style>
  <w:style w:type="character" w:styleId="Style16" w:customStyle="1">
    <w:name w:val="Без интервала Знак"/>
    <w:link w:val="afd"/>
    <w:uiPriority w:val="1"/>
    <w:qFormat/>
    <w:rsid w:val="00be0138"/>
    <w:rPr>
      <w:rFonts w:ascii="Times New Roman CYR" w:hAnsi="Times New Roman CYR"/>
      <w:sz w:val="28"/>
      <w:lang w:val="ru-RU" w:eastAsia="ru-RU" w:bidi="ar-SA"/>
    </w:rPr>
  </w:style>
  <w:style w:type="character" w:styleId="PointChar" w:customStyle="1">
    <w:name w:val="Point Char"/>
    <w:link w:val="Point"/>
    <w:uiPriority w:val="99"/>
    <w:qFormat/>
    <w:locked/>
    <w:rsid w:val="006528e8"/>
    <w:rPr>
      <w:rFonts w:ascii="Calibri" w:hAnsi="Calibri"/>
      <w:sz w:val="24"/>
      <w:lang w:val="ru-RU" w:eastAsia="ru-RU"/>
    </w:rPr>
  </w:style>
  <w:style w:type="character" w:styleId="Style17" w:customStyle="1">
    <w:name w:val="Название Знак"/>
    <w:link w:val="aff"/>
    <w:uiPriority w:val="10"/>
    <w:qFormat/>
    <w:locked/>
    <w:rsid w:val="006528e8"/>
    <w:rPr>
      <w:rFonts w:cs="Times New Roman"/>
      <w:b/>
      <w:sz w:val="28"/>
    </w:rPr>
  </w:style>
  <w:style w:type="character" w:styleId="Style18" w:customStyle="1">
    <w:name w:val="Текст концевой сноски Знак"/>
    <w:link w:val="aff1"/>
    <w:uiPriority w:val="99"/>
    <w:qFormat/>
    <w:locked/>
    <w:rsid w:val="006528e8"/>
    <w:rPr>
      <w:rFonts w:cs="Times New Roman"/>
    </w:rPr>
  </w:style>
  <w:style w:type="character" w:styleId="Style19" w:customStyle="1">
    <w:name w:val="Схема документа Знак"/>
    <w:link w:val="aff3"/>
    <w:uiPriority w:val="99"/>
    <w:qFormat/>
    <w:locked/>
    <w:rsid w:val="006528e8"/>
    <w:rPr>
      <w:rFonts w:ascii="Tahoma" w:hAnsi="Tahoma" w:cs="Times New Roman"/>
      <w:sz w:val="16"/>
    </w:rPr>
  </w:style>
  <w:style w:type="character" w:styleId="Style20" w:customStyle="1">
    <w:name w:val="Тема примечания Знак"/>
    <w:link w:val="aff5"/>
    <w:uiPriority w:val="99"/>
    <w:qFormat/>
    <w:locked/>
    <w:rsid w:val="006528e8"/>
    <w:rPr>
      <w:rFonts w:cs="Times New Roman"/>
      <w:b/>
    </w:rPr>
  </w:style>
  <w:style w:type="character" w:styleId="34" w:customStyle="1">
    <w:name w:val="Основной текст (3)"/>
    <w:link w:val="310"/>
    <w:uiPriority w:val="99"/>
    <w:qFormat/>
    <w:locked/>
    <w:rsid w:val="006528e8"/>
    <w:rPr>
      <w:rFonts w:cs="Times New Roman"/>
      <w:b/>
      <w:bCs/>
      <w:sz w:val="22"/>
      <w:szCs w:val="22"/>
      <w:lang w:bidi="ar-SA"/>
    </w:rPr>
  </w:style>
  <w:style w:type="character" w:styleId="24" w:customStyle="1">
    <w:name w:val="Основной текст 2 Знак Знак Знак"/>
    <w:qFormat/>
    <w:rsid w:val="006528e8"/>
    <w:rPr>
      <w:rFonts w:cs="Times New Roman"/>
    </w:rPr>
  </w:style>
  <w:style w:type="character" w:styleId="FontStyle99" w:customStyle="1">
    <w:name w:val="Font Style99"/>
    <w:uiPriority w:val="99"/>
    <w:qFormat/>
    <w:rsid w:val="006675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f3802"/>
    <w:rPr>
      <w:rFonts w:cs="Times New Roman"/>
      <w:b/>
      <w:bCs/>
    </w:rPr>
  </w:style>
  <w:style w:type="character" w:styleId="Appleconvertedspace" w:customStyle="1">
    <w:name w:val="apple-converted-space"/>
    <w:uiPriority w:val="99"/>
    <w:qFormat/>
    <w:rsid w:val="004f3802"/>
    <w:rPr>
      <w:rFonts w:cs="Times New Roman"/>
    </w:rPr>
  </w:style>
  <w:style w:type="character" w:styleId="Style21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01301b"/>
    <w:rPr>
      <w:rFonts w:cs="Times New Roman"/>
      <w:vertAlign w:val="superscript"/>
    </w:rPr>
  </w:style>
  <w:style w:type="character" w:styleId="51" w:customStyle="1">
    <w:name w:val="Заголовок 5 Знак"/>
    <w:link w:val="5"/>
    <w:uiPriority w:val="9"/>
    <w:qFormat/>
    <w:rsid w:val="00be0138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5" w:customStyle="1">
    <w:name w:val="Цитата 2 Знак"/>
    <w:link w:val="28"/>
    <w:uiPriority w:val="29"/>
    <w:qFormat/>
    <w:rsid w:val="00be0138"/>
    <w:rPr>
      <w:i/>
      <w:iCs/>
      <w:color w:val="000000"/>
    </w:rPr>
  </w:style>
  <w:style w:type="character" w:styleId="Style22" w:customStyle="1">
    <w:name w:val="Выделенная цитата Знак"/>
    <w:link w:val="affe"/>
    <w:uiPriority w:val="30"/>
    <w:qFormat/>
    <w:rsid w:val="00be0138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f0"/>
    <w:uiPriority w:val="99"/>
    <w:rsid w:val="006528e8"/>
    <w:pPr/>
    <w:rPr>
      <w:b/>
      <w:sz w:val="40"/>
      <w:u w:val="single"/>
    </w:rPr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нак Знак Знак1"/>
    <w:basedOn w:val="Normal"/>
    <w:qFormat/>
    <w:rsid w:val="006528e8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tyle28">
    <w:name w:val="Footnote Text"/>
    <w:basedOn w:val="Normal"/>
    <w:link w:val="a4"/>
    <w:uiPriority w:val="99"/>
    <w:rsid w:val="006528e8"/>
    <w:pPr>
      <w:jc w:val="both"/>
    </w:pPr>
    <w:rPr>
      <w:rFonts w:ascii="Times New Roman CYR" w:hAnsi="Times New Roman CYR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Footer"/>
    <w:basedOn w:val="Normal"/>
    <w:link w:val="a6"/>
    <w:uiPriority w:val="99"/>
    <w:rsid w:val="006528e8"/>
    <w:pPr>
      <w:tabs>
        <w:tab w:val="clear" w:pos="708"/>
        <w:tab w:val="center" w:pos="4677" w:leader="none"/>
        <w:tab w:val="right" w:pos="9355" w:leader="none"/>
      </w:tabs>
      <w:jc w:val="both"/>
    </w:pPr>
    <w:rPr>
      <w:rFonts w:ascii="Times New Roman CYR" w:hAnsi="Times New Roman CYR"/>
      <w:sz w:val="28"/>
    </w:rPr>
  </w:style>
  <w:style w:type="paragraph" w:styleId="Style31">
    <w:name w:val="Header"/>
    <w:basedOn w:val="Normal"/>
    <w:link w:val="a9"/>
    <w:uiPriority w:val="99"/>
    <w:rsid w:val="006528e8"/>
    <w:pPr>
      <w:tabs>
        <w:tab w:val="clear" w:pos="708"/>
        <w:tab w:val="center" w:pos="4677" w:leader="none"/>
        <w:tab w:val="right" w:pos="9355" w:leader="none"/>
      </w:tabs>
      <w:jc w:val="both"/>
    </w:pPr>
    <w:rPr>
      <w:rFonts w:ascii="Times New Roman CYR" w:hAnsi="Times New Roman CYR"/>
      <w:sz w:val="28"/>
    </w:rPr>
  </w:style>
  <w:style w:type="paragraph" w:styleId="Style32">
    <w:name w:val="Body Text Indent"/>
    <w:basedOn w:val="Normal"/>
    <w:link w:val="ab"/>
    <w:uiPriority w:val="99"/>
    <w:rsid w:val="006528e8"/>
    <w:pPr>
      <w:tabs>
        <w:tab w:val="clear" w:pos="708"/>
        <w:tab w:val="left" w:pos="709" w:leader="none"/>
      </w:tabs>
      <w:ind w:firstLine="284"/>
      <w:jc w:val="both"/>
    </w:pPr>
    <w:rPr>
      <w:rFonts w:ascii="Times New Roman CYR" w:hAnsi="Times New Roman CYR"/>
      <w:sz w:val="28"/>
    </w:rPr>
  </w:style>
  <w:style w:type="paragraph" w:styleId="BodyTextIndent2">
    <w:name w:val="Body Text Indent 2"/>
    <w:basedOn w:val="Normal"/>
    <w:link w:val="22"/>
    <w:uiPriority w:val="99"/>
    <w:qFormat/>
    <w:rsid w:val="006528e8"/>
    <w:pPr>
      <w:tabs>
        <w:tab w:val="clear" w:pos="708"/>
        <w:tab w:val="left" w:pos="709" w:leader="none"/>
      </w:tabs>
      <w:ind w:firstLine="567"/>
      <w:jc w:val="both"/>
    </w:pPr>
    <w:rPr>
      <w:rFonts w:ascii="Times New Roman CYR" w:hAnsi="Times New Roman CYR"/>
      <w:sz w:val="28"/>
    </w:rPr>
  </w:style>
  <w:style w:type="paragraph" w:styleId="14">
    <w:name w:val="TOC 1"/>
    <w:basedOn w:val="Normal"/>
    <w:next w:val="Normal"/>
    <w:autoRedefine/>
    <w:uiPriority w:val="39"/>
    <w:rsid w:val="006528e8"/>
    <w:pPr>
      <w:tabs>
        <w:tab w:val="clear" w:pos="708"/>
        <w:tab w:val="right" w:pos="9344" w:leader="dot"/>
      </w:tabs>
      <w:spacing w:before="120" w:after="120"/>
    </w:pPr>
    <w:rPr>
      <w:rFonts w:ascii="Calibri" w:hAnsi="Calibri" w:cs="Calibri"/>
      <w:b/>
      <w:bCs/>
      <w:caps/>
    </w:rPr>
  </w:style>
  <w:style w:type="paragraph" w:styleId="ConsPlusCell" w:customStyle="1">
    <w:name w:val="ConsPlusCell"/>
    <w:qFormat/>
    <w:rsid w:val="006528e8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1 Заголовок"/>
    <w:basedOn w:val="1"/>
    <w:link w:val="14"/>
    <w:uiPriority w:val="99"/>
    <w:qFormat/>
    <w:rsid w:val="006528e8"/>
    <w:pPr>
      <w:keepLines w:val="false"/>
      <w:pageBreakBefore/>
      <w:suppressAutoHyphens w:val="true"/>
      <w:spacing w:lineRule="auto" w:line="288" w:before="0" w:after="240"/>
      <w:ind w:left="284" w:hanging="0"/>
    </w:pPr>
    <w:rPr>
      <w:kern w:val="2"/>
      <w:sz w:val="32"/>
    </w:rPr>
  </w:style>
  <w:style w:type="paragraph" w:styleId="ConsPlusNonformat" w:customStyle="1">
    <w:name w:val="ConsPlusNonformat"/>
    <w:qFormat/>
    <w:rsid w:val="006528e8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qFormat/>
    <w:rsid w:val="006528e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PlainText">
    <w:name w:val="Plain Text"/>
    <w:basedOn w:val="Normal"/>
    <w:link w:val="ae"/>
    <w:uiPriority w:val="99"/>
    <w:qFormat/>
    <w:rsid w:val="006528e8"/>
    <w:pPr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528e8"/>
    <w:pPr>
      <w:spacing w:lineRule="atLeast" w:line="360" w:before="0" w:after="0"/>
      <w:ind w:left="720" w:hanging="0"/>
      <w:contextualSpacing/>
      <w:jc w:val="both"/>
    </w:pPr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qFormat/>
    <w:rsid w:val="006528e8"/>
    <w:pPr>
      <w:spacing w:beforeAutospacing="1" w:afterAutospacing="1"/>
    </w:pPr>
    <w:rPr>
      <w:sz w:val="24"/>
      <w:szCs w:val="24"/>
    </w:rPr>
  </w:style>
  <w:style w:type="paragraph" w:styleId="Style33" w:customStyle="1">
    <w:name w:val="Таблица"/>
    <w:basedOn w:val="Normal"/>
    <w:uiPriority w:val="99"/>
    <w:qFormat/>
    <w:rsid w:val="006528e8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af5"/>
    <w:uiPriority w:val="99"/>
    <w:qFormat/>
    <w:rsid w:val="006528e8"/>
    <w:pPr>
      <w:jc w:val="both"/>
    </w:pPr>
    <w:rPr>
      <w:rFonts w:ascii="Tahoma" w:hAnsi="Tahoma"/>
      <w:sz w:val="16"/>
      <w:szCs w:val="16"/>
    </w:rPr>
  </w:style>
  <w:style w:type="paragraph" w:styleId="BodyText2">
    <w:name w:val="Body Text 2"/>
    <w:basedOn w:val="Normal"/>
    <w:link w:val="24"/>
    <w:uiPriority w:val="99"/>
    <w:qFormat/>
    <w:rsid w:val="006528e8"/>
    <w:pPr>
      <w:spacing w:lineRule="auto" w:line="480" w:before="0" w:after="120"/>
    </w:pPr>
    <w:rPr>
      <w:sz w:val="24"/>
    </w:rPr>
  </w:style>
  <w:style w:type="paragraph" w:styleId="Annotationtext">
    <w:name w:val="annotation text"/>
    <w:basedOn w:val="Normal"/>
    <w:link w:val="af7"/>
    <w:uiPriority w:val="99"/>
    <w:qFormat/>
    <w:rsid w:val="006528e8"/>
    <w:pPr/>
    <w:rPr/>
  </w:style>
  <w:style w:type="paragraph" w:styleId="Style34" w:customStyle="1">
    <w:name w:val="Стандарт"/>
    <w:basedOn w:val="Normal"/>
    <w:link w:val="af9"/>
    <w:uiPriority w:val="99"/>
    <w:qFormat/>
    <w:rsid w:val="006528e8"/>
    <w:pPr>
      <w:spacing w:lineRule="auto" w:line="360"/>
    </w:pPr>
    <w:rPr>
      <w:sz w:val="28"/>
      <w:lang w:eastAsia="en-US"/>
    </w:rPr>
  </w:style>
  <w:style w:type="paragraph" w:styleId="BodyText3">
    <w:name w:val="Body Text 3"/>
    <w:basedOn w:val="Normal"/>
    <w:link w:val="32"/>
    <w:uiPriority w:val="99"/>
    <w:qFormat/>
    <w:rsid w:val="006528e8"/>
    <w:pPr>
      <w:spacing w:before="0" w:after="120"/>
      <w:jc w:val="both"/>
    </w:pPr>
    <w:rPr>
      <w:rFonts w:ascii="Times New Roman CYR" w:hAnsi="Times New Roman CYR"/>
      <w:sz w:val="16"/>
    </w:rPr>
  </w:style>
  <w:style w:type="paragraph" w:styleId="BodyTextIndent3">
    <w:name w:val="Body Text Indent 3"/>
    <w:basedOn w:val="Normal"/>
    <w:link w:val="34"/>
    <w:uiPriority w:val="99"/>
    <w:qFormat/>
    <w:rsid w:val="006528e8"/>
    <w:pPr>
      <w:spacing w:before="0" w:after="120"/>
      <w:ind w:left="283" w:hanging="0"/>
      <w:jc w:val="both"/>
    </w:pPr>
    <w:rPr>
      <w:rFonts w:ascii="Times New Roman CYR" w:hAnsi="Times New Roman CYR"/>
      <w:sz w:val="16"/>
    </w:rPr>
  </w:style>
  <w:style w:type="paragraph" w:styleId="Style35">
    <w:name w:val="Subtitle"/>
    <w:basedOn w:val="Normal"/>
    <w:link w:val="afb"/>
    <w:uiPriority w:val="11"/>
    <w:qFormat/>
    <w:rsid w:val="006528e8"/>
    <w:pPr>
      <w:jc w:val="center"/>
    </w:pPr>
    <w:rPr>
      <w:rFonts w:ascii="Cambria" w:hAnsi="Cambria"/>
      <w:sz w:val="24"/>
      <w:szCs w:val="24"/>
    </w:rPr>
  </w:style>
  <w:style w:type="paragraph" w:styleId="Style36" w:customStyle="1">
    <w:name w:val="Ст. без интервала"/>
    <w:basedOn w:val="NoSpacing"/>
    <w:uiPriority w:val="99"/>
    <w:qFormat/>
    <w:rsid w:val="006528e8"/>
    <w:pPr>
      <w:ind w:firstLine="709"/>
    </w:pPr>
    <w:rPr>
      <w:rFonts w:ascii="Times New Roman" w:hAnsi="Times New Roman"/>
      <w:szCs w:val="28"/>
      <w:lang w:eastAsia="en-US"/>
    </w:rPr>
  </w:style>
  <w:style w:type="paragraph" w:styleId="NoSpacing">
    <w:name w:val="No Spacing"/>
    <w:link w:val="afe"/>
    <w:uiPriority w:val="1"/>
    <w:qFormat/>
    <w:rsid w:val="006528e8"/>
    <w:pPr>
      <w:widowControl/>
      <w:bidi w:val="0"/>
      <w:jc w:val="both"/>
    </w:pPr>
    <w:rPr>
      <w:rFonts w:ascii="Times New Roman CYR" w:hAnsi="Times New Roman CYR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6528e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528e8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Point" w:customStyle="1">
    <w:name w:val="Point"/>
    <w:basedOn w:val="Normal"/>
    <w:link w:val="PointChar"/>
    <w:uiPriority w:val="99"/>
    <w:qFormat/>
    <w:rsid w:val="006528e8"/>
    <w:pPr>
      <w:spacing w:lineRule="auto" w:line="288" w:before="120" w:after="0"/>
      <w:ind w:firstLine="720"/>
      <w:jc w:val="both"/>
    </w:pPr>
    <w:rPr>
      <w:rFonts w:ascii="Calibri" w:hAnsi="Calibri"/>
      <w:sz w:val="24"/>
    </w:rPr>
  </w:style>
  <w:style w:type="paragraph" w:styleId="Style37">
    <w:name w:val="Title"/>
    <w:basedOn w:val="Normal"/>
    <w:link w:val="aff0"/>
    <w:uiPriority w:val="10"/>
    <w:qFormat/>
    <w:rsid w:val="006528e8"/>
    <w:pPr>
      <w:jc w:val="center"/>
    </w:pPr>
    <w:rPr>
      <w:b/>
      <w:sz w:val="28"/>
    </w:rPr>
  </w:style>
  <w:style w:type="paragraph" w:styleId="Style38">
    <w:name w:val="Endnote Text"/>
    <w:basedOn w:val="Normal"/>
    <w:link w:val="aff2"/>
    <w:uiPriority w:val="99"/>
    <w:rsid w:val="006528e8"/>
    <w:pPr/>
    <w:rPr/>
  </w:style>
  <w:style w:type="paragraph" w:styleId="DocumentMap">
    <w:name w:val="Document Map"/>
    <w:basedOn w:val="Normal"/>
    <w:link w:val="aff4"/>
    <w:uiPriority w:val="99"/>
    <w:qFormat/>
    <w:rsid w:val="006528e8"/>
    <w:pPr/>
    <w:rPr>
      <w:rFonts w:ascii="Tahoma" w:hAnsi="Tahoma"/>
      <w:sz w:val="16"/>
    </w:rPr>
  </w:style>
  <w:style w:type="paragraph" w:styleId="Annotationsubject">
    <w:name w:val="annotation subject"/>
    <w:basedOn w:val="Annotationtext"/>
    <w:next w:val="Annotationtext"/>
    <w:link w:val="aff6"/>
    <w:uiPriority w:val="99"/>
    <w:qFormat/>
    <w:rsid w:val="006528e8"/>
    <w:pPr/>
    <w:rPr>
      <w:b/>
    </w:rPr>
  </w:style>
  <w:style w:type="paragraph" w:styleId="311" w:customStyle="1">
    <w:name w:val="Основной текст (3)1"/>
    <w:basedOn w:val="Normal"/>
    <w:link w:val="35"/>
    <w:uiPriority w:val="99"/>
    <w:qFormat/>
    <w:rsid w:val="006528e8"/>
    <w:pPr>
      <w:shd w:val="clear" w:color="auto" w:fill="FFFFFF"/>
      <w:spacing w:lineRule="atLeast" w:line="240"/>
    </w:pPr>
    <w:rPr>
      <w:b/>
      <w:bCs/>
      <w:sz w:val="22"/>
      <w:szCs w:val="22"/>
    </w:rPr>
  </w:style>
  <w:style w:type="paragraph" w:styleId="Style39" w:customStyle="1">
    <w:name w:val="Нормальный"/>
    <w:qFormat/>
    <w:rsid w:val="006528e8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0" w:customStyle="1">
    <w:name w:val="Знак Знак Знак"/>
    <w:basedOn w:val="Normal"/>
    <w:uiPriority w:val="99"/>
    <w:qFormat/>
    <w:rsid w:val="006675f1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Nonformat" w:customStyle="1">
    <w:name w:val="ConsNonformat"/>
    <w:uiPriority w:val="99"/>
    <w:qFormat/>
    <w:rsid w:val="00f130d6"/>
    <w:pPr>
      <w:widowControl w:val="false"/>
      <w:bidi w:val="0"/>
      <w:snapToGrid w:val="false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6916cb"/>
    <w:pPr>
      <w:spacing w:beforeAutospacing="1" w:afterAutospacing="1"/>
    </w:pPr>
    <w:rPr>
      <w:rFonts w:ascii="Tahoma" w:hAnsi="Tahoma"/>
      <w:lang w:val="en-US" w:eastAsia="en-US"/>
    </w:rPr>
  </w:style>
  <w:style w:type="paragraph" w:styleId="TOCHeading">
    <w:name w:val="TOC Heading"/>
    <w:basedOn w:val="1"/>
    <w:next w:val="Normal"/>
    <w:uiPriority w:val="39"/>
    <w:unhideWhenUsed/>
    <w:qFormat/>
    <w:rsid w:val="00a360dd"/>
    <w:pPr>
      <w:spacing w:lineRule="auto" w:line="276"/>
      <w:jc w:val="left"/>
    </w:pPr>
    <w:rPr>
      <w:rFonts w:ascii="Cambria" w:hAnsi="Cambria"/>
      <w:caps w:val="false"/>
      <w:smallCaps w:val="false"/>
      <w:color w:val="365F91"/>
      <w:lang w:val="ru-RU" w:eastAsia="en-US"/>
    </w:rPr>
  </w:style>
  <w:style w:type="paragraph" w:styleId="26">
    <w:name w:val="TOC 2"/>
    <w:basedOn w:val="Normal"/>
    <w:next w:val="Normal"/>
    <w:autoRedefine/>
    <w:uiPriority w:val="39"/>
    <w:unhideWhenUsed/>
    <w:rsid w:val="00a360dd"/>
    <w:pPr>
      <w:ind w:left="200" w:hanging="0"/>
    </w:pPr>
    <w:rPr/>
  </w:style>
  <w:style w:type="paragraph" w:styleId="35">
    <w:name w:val="TOC 3"/>
    <w:basedOn w:val="Normal"/>
    <w:next w:val="Normal"/>
    <w:autoRedefine/>
    <w:uiPriority w:val="39"/>
    <w:unhideWhenUsed/>
    <w:rsid w:val="00a360dd"/>
    <w:pPr>
      <w:ind w:left="400" w:hanging="0"/>
    </w:pPr>
    <w:rPr/>
  </w:style>
  <w:style w:type="paragraph" w:styleId="16" w:customStyle="1">
    <w:name w:val="Название объекта1"/>
    <w:basedOn w:val="Normal"/>
    <w:next w:val="Normal"/>
    <w:qFormat/>
    <w:rsid w:val="0014276d"/>
    <w:pPr>
      <w:suppressAutoHyphens w:val="true"/>
      <w:spacing w:before="240" w:after="360"/>
      <w:jc w:val="center"/>
    </w:pPr>
    <w:rPr>
      <w:b/>
      <w:color w:val="0000FF"/>
      <w:sz w:val="36"/>
      <w:lang w:eastAsia="ar-SA"/>
    </w:rPr>
  </w:style>
  <w:style w:type="paragraph" w:styleId="17" w:customStyle="1">
    <w:name w:val="Обычный1"/>
    <w:qFormat/>
    <w:rsid w:val="005b0c3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Normal1" w:customStyle="1">
    <w:name w:val="Normal1"/>
    <w:qFormat/>
    <w:rsid w:val="005b0c39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Quote">
    <w:name w:val="Quote"/>
    <w:basedOn w:val="Normal"/>
    <w:next w:val="Normal"/>
    <w:link w:val="27"/>
    <w:uiPriority w:val="29"/>
    <w:qFormat/>
    <w:rsid w:val="00be0138"/>
    <w:pPr>
      <w:widowControl w:val="false"/>
    </w:pPr>
    <w:rPr>
      <w:i/>
      <w:iCs/>
      <w:color w:val="000000"/>
    </w:rPr>
  </w:style>
  <w:style w:type="paragraph" w:styleId="IntenseQuote">
    <w:name w:val="Intense Quote"/>
    <w:basedOn w:val="Normal"/>
    <w:next w:val="Normal"/>
    <w:link w:val="affd"/>
    <w:uiPriority w:val="30"/>
    <w:qFormat/>
    <w:rsid w:val="00be0138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  <w:sz w:val="24"/>
      <w:szCs w:val="24"/>
    </w:rPr>
  </w:style>
  <w:style w:type="paragraph" w:styleId="Formattext" w:customStyle="1">
    <w:name w:val="formattext"/>
    <w:basedOn w:val="Normal"/>
    <w:qFormat/>
    <w:rsid w:val="00ca4210"/>
    <w:pPr>
      <w:spacing w:beforeAutospacing="1" w:afterAutospacing="1"/>
    </w:pPr>
    <w:rPr>
      <w:sz w:val="24"/>
      <w:szCs w:val="24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6528e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7EF6-597F-4902-A953-47C126A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до 2020г - Забегалова</Template>
  <TotalTime>148</TotalTime>
  <Application>LibreOffice/6.3.3.2$Windows_x86 LibreOffice_project/a64200df03143b798afd1ec74a12ab50359878ed</Application>
  <Pages>17</Pages>
  <Words>2584</Words>
  <Characters>18433</Characters>
  <CharactersWithSpaces>20601</CharactersWithSpaces>
  <Paragraphs>846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2021-03-01T07:24:00Z</dcterms:created>
  <dc:creator>User</dc:creator>
  <dc:description/>
  <dc:language>ru-RU</dc:language>
  <cp:lastModifiedBy/>
  <cp:lastPrinted>2021-03-19T08:47:08Z</cp:lastPrinted>
  <dcterms:modified xsi:type="dcterms:W3CDTF">2021-03-19T09:06:05Z</dcterms:modified>
  <cp:revision>20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