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к Порядку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43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вопросов, обсуждаемых при размещении уведомления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подготовке проекта НПА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образования Юрьев-Польский район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u w:val="none"/>
        </w:rPr>
        <w:t>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образования Юрьев-Польский район»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-13970</wp:posOffset>
                </wp:positionH>
                <wp:positionV relativeFrom="paragraph">
                  <wp:posOffset>11430</wp:posOffset>
                </wp:positionV>
                <wp:extent cx="6306820" cy="19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>(наименование проекта НПА 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Контактная информация:  </w:t>
      </w:r>
      <w:r>
        <w:rPr>
          <w:rFonts w:cs="Times New Roman" w:ascii="Times New Roman" w:hAnsi="Times New Roman"/>
          <w:sz w:val="28"/>
          <w:szCs w:val="28"/>
        </w:rPr>
        <w:t>управлении экономики и планирования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муниципального образования      Юрьев-Польский район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6306820" cy="190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>(наименование организации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-13970</wp:posOffset>
                </wp:positionH>
                <wp:positionV relativeFrom="paragraph">
                  <wp:posOffset>8890</wp:posOffset>
                </wp:positionV>
                <wp:extent cx="6306820" cy="1905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(сфера деятельности организации)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-13970</wp:posOffset>
                </wp:positionH>
                <wp:positionV relativeFrom="paragraph">
                  <wp:posOffset>167005</wp:posOffset>
                </wp:positionV>
                <wp:extent cx="6306820" cy="1905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Кошелева Любовь Васильевна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(фамилия, имя, отчество (последнее - при наличии) контактного л</w:t>
      </w:r>
      <w:r>
        <w:rPr>
          <w:rFonts w:cs="Times New Roman" w:ascii="Times New Roman" w:hAnsi="Times New Roman"/>
          <w:sz w:val="28"/>
          <w:szCs w:val="28"/>
        </w:rPr>
        <w:t>ица)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-13970</wp:posOffset>
                </wp:positionH>
                <wp:positionV relativeFrom="paragraph">
                  <wp:posOffset>177800</wp:posOffset>
                </wp:positionV>
                <wp:extent cx="6306820" cy="1905"/>
                <wp:effectExtent l="0" t="0" r="0" b="0"/>
                <wp:wrapNone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8(49246)2-2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(номер контактного телефона)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economika_yp@mail.ru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-13970</wp:posOffset>
                </wp:positionH>
                <wp:positionV relativeFrom="paragraph">
                  <wp:posOffset>83820</wp:posOffset>
                </wp:positionV>
                <wp:extent cx="6306820" cy="1905"/>
                <wp:effectExtent l="0" t="0" r="0" b="0"/>
                <wp:wrapNone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(адрес электронной почты)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На  решение  какой  проблемы,  на Ваш взгляд, направлен разрабатываемый проект НПА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(наименование проекта НПА)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Актуальна ли данная проблема сегодня?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Насколько  цель  предлагаемого  правового  регулирования  соотносится с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проблемой,  на  решение  которой  оно  направлено?  В какой степени, на Ваш взгляд, принятие проекта НПА позволит достигнуть поставленную цель?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Является  ли  предлагаемое  регулирование  оптимальным способом решения проблемы?  Существуют ли иные способы? Если да, укажите те из них, которые, по  Вашему  мнению,  были  бы  менее  затратны  для участников общественных отношений и (или) более эффективны?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С   какими   рисками   и   негативными   последствиями   для      ведения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предпринимательской  и  инвестиционной  деятельности,  на Ваш взгляд, может быть связано принятие разрабатываемого проекта НПА?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Ваше общее мнение о данном проекте НПА.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11a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54f7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c8511a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LibreOffice/6.1.4.2$Windows_x86 LibreOffice_project/9d0f32d1f0b509096fd65e0d4bec26ddd1938fd3</Application>
  <Pages>2</Pages>
  <Words>209</Words>
  <Characters>2088</Characters>
  <CharactersWithSpaces>2455</CharactersWithSpaces>
  <Paragraphs>39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2017-03-09T06:11:00Z</dcterms:created>
  <dc:creator>User</dc:creator>
  <dc:description/>
  <dc:language>ru-RU</dc:language>
  <cp:lastModifiedBy/>
  <cp:lastPrinted>2017-03-09T06:42:00Z</cp:lastPrinted>
  <dcterms:modified xsi:type="dcterms:W3CDTF">2019-10-03T15:43:40Z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