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-240" w:hanging="0"/>
        <w:contextualSpacing/>
        <w:jc w:val="center"/>
        <w:rPr>
          <w:szCs w:val="28"/>
        </w:rPr>
      </w:pPr>
      <w:r>
        <w:rPr>
          <w:szCs w:val="28"/>
        </w:rPr>
        <w:t>Общество с ограниченной ответственностью «ВЕЛЕС»</w:t>
      </w:r>
    </w:p>
    <w:p>
      <w:pPr>
        <w:pStyle w:val="Normal"/>
        <w:suppressAutoHyphens w:val="true"/>
        <w:spacing w:lineRule="auto" w:line="240" w:before="0" w:after="0"/>
        <w:ind w:left="-240" w:hanging="0"/>
        <w:contextualSpacing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true"/>
        <w:spacing w:lineRule="auto" w:line="240" w:before="0" w:after="0"/>
        <w:ind w:left="-240" w:hanging="0"/>
        <w:contextualSpacing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true"/>
        <w:spacing w:lineRule="auto" w:line="240" w:before="0" w:after="0"/>
        <w:ind w:left="-240" w:hanging="0"/>
        <w:contextualSpacing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true"/>
        <w:spacing w:lineRule="auto" w:line="240" w:before="0" w:after="0"/>
        <w:ind w:left="-240" w:hanging="0"/>
        <w:contextualSpacing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true"/>
        <w:spacing w:lineRule="auto" w:line="240" w:before="0" w:after="0"/>
        <w:ind w:left="-240" w:hanging="0"/>
        <w:contextualSpacing/>
        <w:jc w:val="right"/>
        <w:rPr>
          <w:szCs w:val="28"/>
        </w:rPr>
      </w:pPr>
      <w:r>
        <w:rPr>
          <w:szCs w:val="28"/>
        </w:rPr>
        <w:t>Заказчик:</w:t>
      </w:r>
    </w:p>
    <w:p>
      <w:pPr>
        <w:pStyle w:val="Normal"/>
        <w:suppressAutoHyphens w:val="true"/>
        <w:spacing w:lineRule="auto" w:line="240" w:before="0" w:after="0"/>
        <w:ind w:left="-240" w:hanging="0"/>
        <w:contextualSpacing/>
        <w:jc w:val="right"/>
        <w:rPr>
          <w:szCs w:val="28"/>
        </w:rPr>
      </w:pPr>
      <w:r>
        <w:rPr>
          <w:szCs w:val="28"/>
        </w:rPr>
        <w:t>Администрация муниципального</w:t>
      </w:r>
    </w:p>
    <w:p>
      <w:pPr>
        <w:pStyle w:val="Normal"/>
        <w:suppressAutoHyphens w:val="true"/>
        <w:spacing w:lineRule="auto" w:line="240" w:before="0" w:after="0"/>
        <w:ind w:left="-240" w:hanging="0"/>
        <w:contextualSpacing/>
        <w:jc w:val="right"/>
        <w:rPr>
          <w:szCs w:val="28"/>
        </w:rPr>
      </w:pPr>
      <w:r>
        <w:rPr>
          <w:szCs w:val="28"/>
        </w:rPr>
        <w:t>образования Юрьев-Польский</w:t>
      </w:r>
    </w:p>
    <w:p>
      <w:pPr>
        <w:pStyle w:val="Normal"/>
        <w:suppressAutoHyphens w:val="true"/>
        <w:spacing w:lineRule="auto" w:line="240" w:before="0" w:after="0"/>
        <w:ind w:left="-240" w:hanging="0"/>
        <w:contextualSpacing/>
        <w:jc w:val="right"/>
        <w:rPr>
          <w:szCs w:val="28"/>
        </w:rPr>
      </w:pPr>
      <w:r>
        <w:rPr>
          <w:szCs w:val="28"/>
        </w:rPr>
        <w:t>район</w:t>
      </w:r>
    </w:p>
    <w:p>
      <w:pPr>
        <w:pStyle w:val="Normal"/>
        <w:keepLines/>
        <w:suppressAutoHyphens w:val="true"/>
        <w:spacing w:lineRule="auto" w:line="240" w:before="0" w:after="0"/>
        <w:ind w:right="-852" w:hanging="0"/>
        <w:contextualSpacing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keepLines/>
        <w:suppressAutoHyphens w:val="true"/>
        <w:spacing w:lineRule="auto" w:line="240"/>
        <w:ind w:right="-852" w:hanging="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keepLines/>
        <w:suppressAutoHyphens w:val="true"/>
        <w:spacing w:lineRule="auto" w:line="240"/>
        <w:ind w:right="-852" w:hanging="0"/>
        <w:jc w:val="center"/>
        <w:rPr>
          <w:i/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</w:r>
    </w:p>
    <w:p>
      <w:pPr>
        <w:pStyle w:val="Normal"/>
        <w:keepLines/>
        <w:suppressAutoHyphens w:val="true"/>
        <w:spacing w:lineRule="auto" w:line="240"/>
        <w:ind w:right="-852" w:hanging="0"/>
        <w:jc w:val="center"/>
        <w:rPr>
          <w:i/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</w:r>
    </w:p>
    <w:p>
      <w:pPr>
        <w:pStyle w:val="Normal"/>
        <w:keepLines/>
        <w:suppressAutoHyphens w:val="true"/>
        <w:spacing w:lineRule="auto" w:line="240"/>
        <w:ind w:right="-852" w:hanging="0"/>
        <w:jc w:val="center"/>
        <w:rPr>
          <w:i/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</w:r>
    </w:p>
    <w:p>
      <w:pPr>
        <w:pStyle w:val="Normal"/>
        <w:keepLines/>
        <w:suppressAutoHyphens w:val="true"/>
        <w:spacing w:lineRule="auto" w:line="240"/>
        <w:ind w:right="-852" w:hanging="0"/>
        <w:jc w:val="center"/>
        <w:rPr>
          <w:i/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</w:r>
    </w:p>
    <w:p>
      <w:pPr>
        <w:pStyle w:val="Normal"/>
        <w:keepLines/>
        <w:suppressAutoHyphens w:val="true"/>
        <w:spacing w:lineRule="auto" w:line="240"/>
        <w:ind w:right="-852" w:hanging="0"/>
        <w:jc w:val="center"/>
        <w:rPr>
          <w:b/>
          <w:b/>
          <w:bCs/>
          <w:i/>
          <w:i/>
          <w:sz w:val="40"/>
          <w:szCs w:val="40"/>
        </w:rPr>
      </w:pPr>
      <w:r>
        <w:rPr>
          <w:b/>
          <w:bCs/>
          <w:i/>
          <w:sz w:val="40"/>
          <w:szCs w:val="40"/>
        </w:rPr>
      </w:r>
    </w:p>
    <w:p>
      <w:pPr>
        <w:pStyle w:val="Normal"/>
        <w:widowControl w:val="false"/>
        <w:shd w:val="clear" w:color="auto" w:fill="FFFFFF"/>
        <w:suppressAutoHyphens w:val="true"/>
        <w:overflowPunct w:val="false"/>
        <w:spacing w:lineRule="auto" w:line="240"/>
        <w:ind w:right="-6" w:firstLine="709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  <w:lang w:eastAsia="ar-SA"/>
        </w:rPr>
        <w:t>В</w:t>
      </w:r>
      <w:r>
        <w:rPr>
          <w:b/>
          <w:bCs/>
          <w:sz w:val="40"/>
          <w:szCs w:val="40"/>
          <w:lang w:eastAsia="ar-SA"/>
        </w:rPr>
        <w:t>несени</w:t>
      </w:r>
      <w:r>
        <w:rPr>
          <w:b/>
          <w:bCs/>
          <w:sz w:val="40"/>
          <w:szCs w:val="40"/>
          <w:lang w:eastAsia="ar-SA"/>
        </w:rPr>
        <w:t>е</w:t>
      </w:r>
      <w:r>
        <w:rPr>
          <w:b/>
          <w:bCs/>
          <w:sz w:val="40"/>
          <w:szCs w:val="40"/>
          <w:lang w:eastAsia="ar-SA"/>
        </w:rPr>
        <w:t xml:space="preserve"> изменений в текстовую и графическую част</w:t>
      </w:r>
      <w:r>
        <w:rPr>
          <w:b/>
          <w:bCs/>
          <w:sz w:val="40"/>
          <w:szCs w:val="40"/>
          <w:lang w:eastAsia="ar-SA"/>
        </w:rPr>
        <w:t>и</w:t>
      </w:r>
      <w:r>
        <w:rPr>
          <w:b/>
          <w:bCs/>
          <w:sz w:val="40"/>
          <w:szCs w:val="40"/>
          <w:lang w:eastAsia="ar-SA"/>
        </w:rPr>
        <w:t xml:space="preserve"> схемы территориального планирования Юрьев-Польского </w:t>
      </w:r>
      <w:r>
        <w:rPr>
          <w:b/>
          <w:bCs/>
          <w:sz w:val="40"/>
          <w:szCs w:val="40"/>
          <w:lang w:eastAsia="ar-SA"/>
        </w:rPr>
        <w:t>муниципального</w:t>
      </w:r>
      <w:r>
        <w:rPr>
          <w:b/>
          <w:bCs/>
          <w:sz w:val="40"/>
          <w:szCs w:val="40"/>
          <w:lang w:eastAsia="ar-SA"/>
        </w:rPr>
        <w:t xml:space="preserve"> района в области автомобильных дорог и в области газификации</w:t>
      </w:r>
    </w:p>
    <w:p>
      <w:pPr>
        <w:pStyle w:val="Normal"/>
        <w:keepLines/>
        <w:suppressAutoHyphens w:val="true"/>
        <w:spacing w:lineRule="auto" w:line="240"/>
        <w:ind w:right="-852" w:hanging="0"/>
        <w:jc w:val="center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keepLines/>
        <w:suppressAutoHyphens w:val="true"/>
        <w:spacing w:lineRule="auto" w:line="240"/>
        <w:ind w:right="-852" w:hanging="0"/>
        <w:jc w:val="center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keepLines/>
        <w:suppressAutoHyphens w:val="true"/>
        <w:spacing w:lineRule="auto" w:line="240"/>
        <w:ind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keepLines/>
        <w:suppressAutoHyphens w:val="true"/>
        <w:spacing w:lineRule="auto" w:line="240"/>
        <w:ind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uppressAutoHyphens w:val="true"/>
        <w:ind w:left="-240" w:firstLine="709"/>
        <w:jc w:val="center"/>
        <w:rPr>
          <w:b/>
          <w:b/>
          <w:szCs w:val="28"/>
          <w:lang w:eastAsia="ru-RU"/>
        </w:rPr>
      </w:pPr>
      <w:r>
        <w:rPr>
          <w:b/>
          <w:szCs w:val="28"/>
          <w:lang w:eastAsia="ru-RU"/>
        </w:rPr>
        <w:t>ПОЛОЖЕНИЕ О ТЕРРИТОРИАЛЬНОМ ПЛАНИРОВАНИИ</w:t>
      </w:r>
    </w:p>
    <w:p>
      <w:pPr>
        <w:pStyle w:val="Normal"/>
        <w:keepLines/>
        <w:suppressAutoHyphens w:val="true"/>
        <w:spacing w:lineRule="auto" w:line="240"/>
        <w:ind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keepLines/>
        <w:suppressAutoHyphens w:val="true"/>
        <w:spacing w:lineRule="auto" w:line="240"/>
        <w:ind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keepLines/>
        <w:suppressAutoHyphens w:val="true"/>
        <w:spacing w:lineRule="auto" w:line="240"/>
        <w:ind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keepLines/>
        <w:suppressAutoHyphens w:val="true"/>
        <w:spacing w:lineRule="auto" w:line="240"/>
        <w:ind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keepLines/>
        <w:suppressAutoHyphens w:val="true"/>
        <w:spacing w:lineRule="auto" w:line="240"/>
        <w:ind w:hanging="0"/>
        <w:rPr>
          <w:sz w:val="24"/>
          <w:szCs w:val="24"/>
        </w:rPr>
      </w:pPr>
      <w:r>
        <w:rPr>
          <w:szCs w:val="28"/>
        </w:rPr>
        <w:t>Генеральный директор                                                                Я.А. Мелентьева</w:t>
      </w:r>
    </w:p>
    <w:p>
      <w:pPr>
        <w:pStyle w:val="Normal"/>
        <w:keepLines/>
        <w:suppressAutoHyphens w:val="true"/>
        <w:spacing w:lineRule="auto" w:line="240"/>
        <w:ind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keepLines/>
        <w:suppressAutoHyphens w:val="true"/>
        <w:spacing w:lineRule="auto" w:line="240"/>
        <w:ind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suppressAutoHyphens w:val="true"/>
        <w:spacing w:lineRule="auto" w:line="240"/>
        <w:ind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keepLines/>
        <w:suppressAutoHyphens w:val="true"/>
        <w:spacing w:lineRule="auto" w:line="240"/>
        <w:ind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keepLines/>
        <w:suppressAutoHyphens w:val="true"/>
        <w:spacing w:lineRule="auto" w:line="240"/>
        <w:ind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keepLines/>
        <w:suppressAutoHyphens w:val="true"/>
        <w:spacing w:lineRule="auto" w:line="240"/>
        <w:ind w:hanging="0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keepLines/>
        <w:suppressAutoHyphens w:val="true"/>
        <w:spacing w:lineRule="auto" w:line="240"/>
        <w:ind w:hanging="0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keepLines/>
        <w:suppressAutoHyphens w:val="true"/>
        <w:spacing w:lineRule="auto" w:line="240"/>
        <w:ind w:hanging="0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keepLines/>
        <w:suppressAutoHyphens w:val="true"/>
        <w:spacing w:lineRule="auto" w:line="240"/>
        <w:ind w:hanging="0"/>
        <w:rPr>
          <w:b/>
          <w:b/>
          <w:bCs/>
          <w:i/>
          <w:i/>
          <w:sz w:val="20"/>
          <w:szCs w:val="20"/>
        </w:rPr>
      </w:pPr>
      <w:r>
        <w:rPr>
          <w:b/>
          <w:bCs/>
          <w:i/>
          <w:sz w:val="20"/>
          <w:szCs w:val="20"/>
        </w:rPr>
      </w:r>
    </w:p>
    <w:p>
      <w:pPr>
        <w:pStyle w:val="Normal"/>
        <w:keepLines/>
        <w:suppressAutoHyphens w:val="true"/>
        <w:spacing w:lineRule="auto" w:line="240"/>
        <w:ind w:hanging="0"/>
        <w:rPr>
          <w:b/>
          <w:b/>
          <w:bCs/>
          <w:i/>
          <w:i/>
          <w:sz w:val="20"/>
          <w:szCs w:val="20"/>
        </w:rPr>
      </w:pPr>
      <w:r>
        <w:rPr>
          <w:b/>
          <w:bCs/>
          <w:i/>
          <w:sz w:val="20"/>
          <w:szCs w:val="20"/>
        </w:rPr>
      </w:r>
    </w:p>
    <w:p>
      <w:pPr>
        <w:pStyle w:val="Normal"/>
        <w:keepLines/>
        <w:suppressAutoHyphens w:val="true"/>
        <w:spacing w:lineRule="auto" w:line="240"/>
        <w:ind w:hanging="0"/>
        <w:rPr>
          <w:b/>
          <w:b/>
          <w:bCs/>
          <w:i/>
          <w:i/>
          <w:sz w:val="20"/>
          <w:szCs w:val="20"/>
        </w:rPr>
      </w:pPr>
      <w:r>
        <w:rPr>
          <w:b/>
          <w:bCs/>
          <w:i/>
          <w:sz w:val="20"/>
          <w:szCs w:val="20"/>
        </w:rPr>
      </w:r>
    </w:p>
    <w:p>
      <w:pPr>
        <w:pStyle w:val="Normal"/>
        <w:keepLines/>
        <w:suppressAutoHyphens w:val="true"/>
        <w:spacing w:lineRule="auto" w:line="240"/>
        <w:ind w:hanging="0"/>
        <w:rPr>
          <w:b/>
          <w:b/>
          <w:bCs/>
          <w:i/>
          <w:i/>
          <w:sz w:val="20"/>
          <w:szCs w:val="20"/>
        </w:rPr>
      </w:pPr>
      <w:r>
        <w:rPr>
          <w:b/>
          <w:bCs/>
          <w:i/>
          <w:sz w:val="20"/>
          <w:szCs w:val="20"/>
        </w:rPr>
      </w:r>
    </w:p>
    <w:p>
      <w:pPr>
        <w:sectPr>
          <w:footerReference w:type="default" r:id="rId2"/>
          <w:type w:val="nextPage"/>
          <w:pgSz w:w="11920" w:h="16850"/>
          <w:pgMar w:left="1700" w:right="851" w:header="0" w:top="1132" w:footer="590" w:bottom="1134" w:gutter="0"/>
          <w:pgBorders w:display="allPages"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fmt="decimal"/>
          <w:formProt w:val="false"/>
          <w:textDirection w:val="lrTb"/>
          <w:docGrid w:type="default" w:linePitch="360" w:charSpace="0"/>
        </w:sectPr>
        <w:pStyle w:val="Normal"/>
        <w:keepLines/>
        <w:suppressAutoHyphens w:val="true"/>
        <w:spacing w:lineRule="auto" w:line="240"/>
        <w:ind w:hanging="0"/>
        <w:jc w:val="center"/>
        <w:rPr>
          <w:b/>
          <w:b/>
          <w:bCs/>
          <w:i/>
          <w:i/>
          <w:sz w:val="20"/>
          <w:szCs w:val="20"/>
        </w:rPr>
      </w:pPr>
      <w:r>
        <w:rPr>
          <w:b/>
          <w:bCs/>
          <w:sz w:val="24"/>
          <w:szCs w:val="20"/>
        </w:rPr>
        <w:t>г. Юрьев-Польский 2</w:t>
      </w:r>
      <w:bookmarkStart w:id="0" w:name="OLE_LINK13"/>
      <w:bookmarkStart w:id="1" w:name="OLE_LINK14"/>
      <w:bookmarkEnd w:id="0"/>
      <w:bookmarkEnd w:id="1"/>
      <w:r>
        <w:rPr>
          <w:b/>
          <w:bCs/>
          <w:sz w:val="24"/>
          <w:szCs w:val="20"/>
        </w:rPr>
        <w:t>022 г.</w:t>
      </w:r>
    </w:p>
    <w:p>
      <w:pPr>
        <w:pStyle w:val="Normal"/>
        <w:spacing w:lineRule="auto" w:line="240" w:before="120" w:after="0"/>
        <w:ind w:hanging="0"/>
        <w:jc w:val="center"/>
        <w:rPr>
          <w:b/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Оглавление</w:t>
      </w:r>
    </w:p>
    <w:p>
      <w:pPr>
        <w:pStyle w:val="Normal"/>
        <w:spacing w:lineRule="auto" w:line="240" w:before="120" w:after="0"/>
        <w:ind w:hanging="0"/>
        <w:rPr>
          <w:szCs w:val="28"/>
          <w:lang w:eastAsia="ru-RU"/>
        </w:rPr>
      </w:pPr>
      <w:r>
        <w:rPr>
          <w:szCs w:val="28"/>
          <w:lang w:eastAsia="ru-RU"/>
        </w:rPr>
        <w:t>Введение…………………………………………………………………3</w:t>
      </w:r>
    </w:p>
    <w:p>
      <w:pPr>
        <w:pStyle w:val="Normal"/>
        <w:spacing w:lineRule="auto" w:line="240" w:before="120" w:after="0"/>
        <w:ind w:hanging="0"/>
        <w:rPr>
          <w:szCs w:val="28"/>
          <w:lang w:eastAsia="ru-RU"/>
        </w:rPr>
      </w:pPr>
      <w:r>
        <w:rPr>
          <w:szCs w:val="28"/>
        </w:rPr>
        <w:t>Мероприятия по территориальному планированию и последовательность их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выполнения </w:t>
      </w:r>
      <w:r>
        <w:rPr>
          <w:b w:val="false"/>
          <w:bCs w:val="false"/>
          <w:sz w:val="28"/>
          <w:szCs w:val="28"/>
          <w:lang w:eastAsia="ar-SA"/>
        </w:rPr>
        <w:t>в области автомобильных дорог и в области газификации</w:t>
      </w:r>
      <w:r>
        <w:rPr>
          <w:b w:val="false"/>
          <w:bCs w:val="false"/>
          <w:sz w:val="28"/>
          <w:szCs w:val="28"/>
        </w:rPr>
        <w:t>………………………………………</w:t>
      </w:r>
      <w:r>
        <w:rPr>
          <w:szCs w:val="28"/>
        </w:rPr>
        <w:t>………………..……8</w:t>
      </w:r>
    </w:p>
    <w:p>
      <w:pPr>
        <w:pStyle w:val="Normal"/>
        <w:rPr>
          <w:b/>
          <w:b/>
          <w:szCs w:val="28"/>
          <w:lang w:eastAsia="ru-RU"/>
        </w:rPr>
      </w:pPr>
      <w:r>
        <w:rPr>
          <w:b/>
          <w:szCs w:val="28"/>
          <w:lang w:eastAsia="ru-RU"/>
        </w:rPr>
      </w:r>
    </w:p>
    <w:p>
      <w:pPr>
        <w:pStyle w:val="Normal"/>
        <w:spacing w:lineRule="auto" w:line="259" w:before="0" w:after="160"/>
        <w:ind w:hanging="0"/>
        <w:jc w:val="left"/>
        <w:rPr>
          <w:color w:val="FFFFFF"/>
          <w:sz w:val="26"/>
          <w:szCs w:val="26"/>
          <w:lang w:eastAsia="ru-RU"/>
        </w:rPr>
      </w:pPr>
      <w:r>
        <w:rPr>
          <w:color w:val="FFFFFF"/>
          <w:sz w:val="26"/>
          <w:szCs w:val="26"/>
          <w:lang w:eastAsia="ru-RU"/>
        </w:rPr>
        <w:t>П</w:t>
      </w:r>
      <w:r>
        <w:br w:type="page"/>
      </w:r>
    </w:p>
    <w:p>
      <w:pPr>
        <w:pStyle w:val="Normal"/>
        <w:numPr>
          <w:ilvl w:val="0"/>
          <w:numId w:val="0"/>
        </w:numPr>
        <w:tabs>
          <w:tab w:val="clear" w:pos="708"/>
          <w:tab w:val="right" w:pos="9402" w:leader="dot"/>
        </w:tabs>
        <w:spacing w:lineRule="auto" w:line="240" w:before="0" w:after="120"/>
        <w:ind w:left="0" w:hanging="0"/>
        <w:jc w:val="center"/>
        <w:outlineLvl w:val="0"/>
        <w:rPr>
          <w:b/>
          <w:b/>
          <w:kern w:val="2"/>
          <w:sz w:val="32"/>
          <w:szCs w:val="26"/>
          <w:lang w:eastAsia="ru-RU"/>
        </w:rPr>
      </w:pPr>
      <w:r>
        <w:rPr>
          <w:b/>
          <w:kern w:val="2"/>
          <w:sz w:val="32"/>
          <w:szCs w:val="26"/>
          <w:lang w:eastAsia="ru-RU"/>
        </w:rPr>
        <w:t>Введение</w:t>
      </w:r>
    </w:p>
    <w:p>
      <w:pPr>
        <w:pStyle w:val="Style18"/>
        <w:spacing w:lineRule="auto" w:line="36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Проект внесения изменений в схему территориального планирования  Юрьев-Польского района Владимирской области подготовлен на основании муниципального контракта №21А от 07.10.2022.</w:t>
      </w:r>
    </w:p>
    <w:p>
      <w:pPr>
        <w:pStyle w:val="Style18"/>
        <w:spacing w:lineRule="auto" w:line="36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Проект изменений подготовлен ООО «ВЕЛЕС» с использованием следующей нормативно-правовой базы:</w:t>
      </w:r>
    </w:p>
    <w:p>
      <w:pPr>
        <w:pStyle w:val="Normal"/>
        <w:numPr>
          <w:ilvl w:val="0"/>
          <w:numId w:val="2"/>
        </w:numPr>
        <w:spacing w:lineRule="auto" w:line="360"/>
        <w:ind w:left="1276" w:hanging="566"/>
        <w:rPr>
          <w:szCs w:val="28"/>
        </w:rPr>
      </w:pPr>
      <w:r>
        <w:rPr>
          <w:szCs w:val="28"/>
        </w:rPr>
        <w:t>Градостроительный кодекс РФ;</w:t>
      </w:r>
    </w:p>
    <w:p>
      <w:pPr>
        <w:pStyle w:val="Normal"/>
        <w:numPr>
          <w:ilvl w:val="0"/>
          <w:numId w:val="2"/>
        </w:numPr>
        <w:spacing w:lineRule="auto" w:line="360"/>
        <w:ind w:left="1276" w:hanging="566"/>
        <w:rPr>
          <w:szCs w:val="28"/>
        </w:rPr>
      </w:pPr>
      <w:r>
        <w:rPr>
          <w:szCs w:val="28"/>
        </w:rPr>
        <w:t>Федеральный закон от 08.11.2007 № 257 «Об автомобильных дорогах и дорожной деятельности в Российской Федерации»;</w:t>
      </w:r>
    </w:p>
    <w:p>
      <w:pPr>
        <w:pStyle w:val="Normal"/>
        <w:numPr>
          <w:ilvl w:val="0"/>
          <w:numId w:val="2"/>
        </w:numPr>
        <w:spacing w:lineRule="auto" w:line="360"/>
        <w:ind w:left="1276" w:hanging="566"/>
        <w:rPr>
          <w:szCs w:val="28"/>
        </w:rPr>
      </w:pPr>
      <w:r>
        <w:rPr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>
      <w:pPr>
        <w:pStyle w:val="Normal"/>
        <w:numPr>
          <w:ilvl w:val="0"/>
          <w:numId w:val="2"/>
        </w:numPr>
        <w:spacing w:lineRule="auto" w:line="360"/>
        <w:ind w:left="1276" w:hanging="566"/>
        <w:rPr>
          <w:szCs w:val="28"/>
        </w:rPr>
      </w:pPr>
      <w:r>
        <w:rPr>
          <w:szCs w:val="28"/>
        </w:rPr>
        <w:t>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№793»;</w:t>
      </w:r>
    </w:p>
    <w:p>
      <w:pPr>
        <w:pStyle w:val="Normal"/>
        <w:numPr>
          <w:ilvl w:val="0"/>
          <w:numId w:val="2"/>
        </w:numPr>
        <w:spacing w:lineRule="auto" w:line="360"/>
        <w:ind w:left="1276" w:hanging="566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Закон Владимирской области от 13.07.2004 </w:t>
      </w:r>
      <w:r>
        <w:rPr>
          <w:color w:val="000000"/>
          <w:szCs w:val="28"/>
          <w:lang w:val="en-US" w:bidi="en-US"/>
        </w:rPr>
        <w:t>N</w:t>
      </w:r>
      <w:r>
        <w:rPr>
          <w:color w:val="000000"/>
          <w:szCs w:val="28"/>
          <w:lang w:bidi="en-US"/>
        </w:rPr>
        <w:t xml:space="preserve"> </w:t>
      </w:r>
      <w:r>
        <w:rPr>
          <w:color w:val="000000"/>
          <w:szCs w:val="28"/>
          <w:lang w:eastAsia="ru-RU" w:bidi="ru-RU"/>
        </w:rPr>
        <w:t>65-03 «О регулировании градостроительной деятельности на территории Владимирской области»;</w:t>
      </w:r>
    </w:p>
    <w:p>
      <w:pPr>
        <w:pStyle w:val="Normal"/>
        <w:numPr>
          <w:ilvl w:val="0"/>
          <w:numId w:val="2"/>
        </w:numPr>
        <w:spacing w:lineRule="auto" w:line="360"/>
        <w:ind w:left="1276" w:hanging="566"/>
        <w:rPr>
          <w:szCs w:val="28"/>
        </w:rPr>
      </w:pPr>
      <w:r>
        <w:rPr>
          <w:color w:val="000000"/>
          <w:szCs w:val="28"/>
          <w:lang w:eastAsia="ru-RU" w:bidi="ru-RU"/>
        </w:rPr>
        <w:t>Схема территориального планирования Российской Федерации;</w:t>
      </w:r>
    </w:p>
    <w:p>
      <w:pPr>
        <w:pStyle w:val="Normal"/>
        <w:numPr>
          <w:ilvl w:val="0"/>
          <w:numId w:val="2"/>
        </w:numPr>
        <w:spacing w:lineRule="auto" w:line="360"/>
        <w:ind w:left="1276" w:hanging="566"/>
        <w:rPr>
          <w:szCs w:val="28"/>
        </w:rPr>
      </w:pPr>
      <w:r>
        <w:rPr>
          <w:color w:val="000000"/>
          <w:szCs w:val="28"/>
          <w:lang w:eastAsia="ru-RU" w:bidi="ru-RU"/>
        </w:rPr>
        <w:t>Схема территориального планирования Владимирской области;</w:t>
      </w:r>
    </w:p>
    <w:p>
      <w:pPr>
        <w:pStyle w:val="Normal"/>
        <w:numPr>
          <w:ilvl w:val="0"/>
          <w:numId w:val="2"/>
        </w:numPr>
        <w:spacing w:lineRule="auto" w:line="360"/>
        <w:ind w:left="1276" w:hanging="566"/>
        <w:rPr>
          <w:szCs w:val="28"/>
        </w:rPr>
      </w:pPr>
      <w:r>
        <w:rPr>
          <w:color w:val="000000"/>
          <w:szCs w:val="28"/>
          <w:lang w:eastAsia="ru-RU" w:bidi="ru-RU"/>
        </w:rPr>
        <w:t>Схема территориального планирования Юрьев-Польского район;</w:t>
      </w:r>
    </w:p>
    <w:p>
      <w:pPr>
        <w:pStyle w:val="Normal"/>
        <w:numPr>
          <w:ilvl w:val="0"/>
          <w:numId w:val="2"/>
        </w:numPr>
        <w:spacing w:lineRule="auto" w:line="360"/>
        <w:ind w:left="1276" w:hanging="566"/>
        <w:rPr>
          <w:szCs w:val="28"/>
        </w:rPr>
      </w:pPr>
      <w:r>
        <w:rPr>
          <w:color w:val="000000"/>
          <w:szCs w:val="28"/>
          <w:lang w:eastAsia="ru-RU" w:bidi="ru-RU"/>
        </w:rPr>
        <w:t>Решение Совета народных депутатов муниципального образования Юрьев-Польский район от 26.08.2015 №60 «Об одобрении стратегии муниципального образования Юрьев-Польский район на период 2015- 2030 годы»;</w:t>
      </w:r>
    </w:p>
    <w:p>
      <w:pPr>
        <w:pStyle w:val="Normal"/>
        <w:numPr>
          <w:ilvl w:val="0"/>
          <w:numId w:val="2"/>
        </w:numPr>
        <w:spacing w:lineRule="auto" w:line="360"/>
        <w:ind w:left="1276" w:hanging="566"/>
        <w:rPr>
          <w:szCs w:val="28"/>
        </w:rPr>
      </w:pPr>
      <w:r>
        <w:rPr>
          <w:color w:val="000000"/>
          <w:szCs w:val="28"/>
          <w:lang w:eastAsia="ru-RU" w:bidi="ru-RU"/>
        </w:rPr>
        <w:t>Распоряжение Губернатора Владимирской области от 20.03.2017 № 33-рг «Об утверждении Программы газификации жилищно-коммунального хозяйства, промышленных и иных организаций Владимирской области на 2022 - 2031 годы»;</w:t>
      </w:r>
    </w:p>
    <w:p>
      <w:pPr>
        <w:pStyle w:val="Normal"/>
        <w:numPr>
          <w:ilvl w:val="0"/>
          <w:numId w:val="2"/>
        </w:numPr>
        <w:spacing w:lineRule="auto" w:line="360"/>
        <w:ind w:left="1276" w:hanging="566"/>
        <w:rPr>
          <w:szCs w:val="28"/>
        </w:rPr>
      </w:pPr>
      <w:r>
        <w:rPr>
          <w:color w:val="000000"/>
          <w:szCs w:val="28"/>
          <w:lang w:eastAsia="ru-RU" w:bidi="ru-RU"/>
        </w:rPr>
        <w:t>Приказ Минэкономразвития России от 17.06.2021 № 349 «Об утверждении требований к структуре и форматам информации, предусмотренной частью 2 статьи 57.1 Градостроительного кодекса Российской Федерации, составляющей информационный ресурс федеральной государственной информационной системы территориального планирования»</w:t>
      </w:r>
    </w:p>
    <w:p>
      <w:pPr>
        <w:pStyle w:val="Normal"/>
        <w:numPr>
          <w:ilvl w:val="0"/>
          <w:numId w:val="2"/>
        </w:numPr>
        <w:spacing w:lineRule="auto" w:line="360"/>
        <w:ind w:left="1276" w:hanging="566"/>
        <w:rPr>
          <w:szCs w:val="28"/>
        </w:rPr>
      </w:pPr>
      <w:r>
        <w:rPr>
          <w:color w:val="000000"/>
          <w:szCs w:val="28"/>
          <w:lang w:eastAsia="ru-RU" w:bidi="ru-RU"/>
        </w:rPr>
        <w:t>Иные нормативные правовые федеральные и региональные акты</w:t>
      </w:r>
      <w:r>
        <w:rPr>
          <w:szCs w:val="28"/>
        </w:rPr>
        <w:t>.</w:t>
      </w:r>
    </w:p>
    <w:p>
      <w:pPr>
        <w:pStyle w:val="Normal"/>
        <w:spacing w:lineRule="auto" w:line="360" w:before="120" w:after="120"/>
        <w:ind w:hanging="0"/>
        <w:rPr>
          <w:szCs w:val="28"/>
        </w:rPr>
      </w:pPr>
      <w:r>
        <w:rPr>
          <w:szCs w:val="28"/>
        </w:rPr>
        <w:t>Основанием для подготовки проекта является:</w:t>
      </w:r>
    </w:p>
    <w:p>
      <w:pPr>
        <w:pStyle w:val="Normal"/>
        <w:spacing w:lineRule="auto" w:line="360" w:before="120" w:after="120"/>
        <w:ind w:hanging="0"/>
        <w:rPr>
          <w:szCs w:val="28"/>
        </w:rPr>
      </w:pPr>
      <w:r>
        <w:rPr>
          <w:szCs w:val="28"/>
        </w:rPr>
        <w:tab/>
        <w:t>Актуализация схемы территориального планирования Юрьев-Польского района в соответствие со схемой территориального планирования Российской Федерации, схемой территориального планирования Владимирской области. Внесение изменений в положение о территориальном планировании и материалы по обоснованию схемы территориального, актуализация сведений ранее выполненной на территории Юрьев-Польского муниципального района градостроительной и проектной документации, сведений о планируемом размещении объектов регионального и местного значения в соответствии с программами социально-экономического развития Владимирской области, областными долгосрочными целевыми программами, программами социально-экономического развития Юрьев-Польского района, в части размещения объектов регионального и местного значения, относящихся к следующим областям: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rPr>
          <w:sz w:val="28"/>
          <w:szCs w:val="28"/>
        </w:rPr>
      </w:pPr>
      <w:r>
        <w:rPr>
          <w:sz w:val="28"/>
          <w:szCs w:val="28"/>
        </w:rPr>
        <w:t>Электро и газоснабжение поселений;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rPr>
          <w:sz w:val="28"/>
          <w:szCs w:val="28"/>
        </w:rPr>
      </w:pPr>
      <w:r>
        <w:rPr>
          <w:sz w:val="28"/>
          <w:szCs w:val="28"/>
        </w:rPr>
        <w:t>Автомобильные дороги регионального и местного значения вне границ населенных пунктов в границах муниципального района.</w:t>
      </w:r>
    </w:p>
    <w:p>
      <w:pPr>
        <w:pStyle w:val="Normal"/>
        <w:spacing w:lineRule="auto" w:line="360" w:before="0" w:after="120"/>
        <w:ind w:firstLine="420"/>
        <w:rPr>
          <w:szCs w:val="28"/>
        </w:rPr>
      </w:pPr>
      <w:r>
        <w:rPr>
          <w:szCs w:val="28"/>
        </w:rPr>
        <w:t>Актуализация карты планируемого размещения объектов транспортно-коммунальной инфраструктуры регионального и местного значения.</w:t>
      </w:r>
    </w:p>
    <w:p>
      <w:pPr>
        <w:pStyle w:val="Normal"/>
        <w:spacing w:lineRule="auto" w:line="360" w:before="120" w:after="0"/>
        <w:rPr>
          <w:szCs w:val="28"/>
        </w:rPr>
      </w:pPr>
      <w:r>
        <w:rPr>
          <w:szCs w:val="28"/>
        </w:rPr>
        <w:t>Изменения вносятся в текстовую и графическую часть утвержденной схемы территориального планирования Юрьев-Польского района, выполненную ООО «Проектный институт «ДСК-Проект» в соответствии с муниципальным контрактом № 14 от 26 декабря 2008 года, с учетом последующих изменений, разработанных и утвержденных в установленном порядке.</w:t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Графические материалы проекта внесения изменений в схему территориального планирования Юрьев-Польского района:</w:t>
      </w:r>
    </w:p>
    <w:p>
      <w:pPr>
        <w:pStyle w:val="ListParagraph"/>
        <w:numPr>
          <w:ilvl w:val="0"/>
          <w:numId w:val="4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карта объекты транспортно-инженерной инфраструктуры актуализирована </w:t>
      </w:r>
      <w:r>
        <w:rPr>
          <w:b w:val="false"/>
          <w:bCs w:val="false"/>
          <w:sz w:val="28"/>
          <w:szCs w:val="28"/>
        </w:rPr>
        <w:t xml:space="preserve">в </w:t>
      </w:r>
      <w:r>
        <w:rPr>
          <w:b w:val="false"/>
          <w:bCs w:val="false"/>
          <w:sz w:val="28"/>
          <w:szCs w:val="28"/>
          <w:lang w:eastAsia="ar-SA"/>
        </w:rPr>
        <w:t>области автомобильных дорог и в области газификации.</w:t>
      </w:r>
    </w:p>
    <w:p>
      <w:pPr>
        <w:pStyle w:val="Normal"/>
        <w:spacing w:lineRule="auto" w:line="360" w:before="120" w:after="0"/>
        <w:rPr>
          <w:szCs w:val="28"/>
        </w:rPr>
      </w:pPr>
      <w:r>
        <w:rPr>
          <w:szCs w:val="28"/>
        </w:rPr>
        <w:t>В проекте изменений схемы территориального планирования Юрьев-Польского района сохранены этапы проектирования действующей схемы территориального планирования района:</w:t>
      </w:r>
    </w:p>
    <w:p>
      <w:pPr>
        <w:pStyle w:val="ListParagraph"/>
        <w:spacing w:lineRule="auto" w:line="360" w:before="120" w:after="120"/>
        <w:ind w:left="720" w:hanging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(расчетный срок) </w:t>
        <w:tab/>
        <w:tab/>
        <w:tab/>
        <w:tab/>
        <w:t>2030г.</w:t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По истечению срока реализации схемы территориального планирования Юрьев-Польского района в 2030 г. предлагается в полном объеме актуализировать схему территориального планирования Юрьев-Польского района.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Сведения о характеристиках зон с особыми условиями использования территорий в случае, если установление таких зон требуется в соответствии с законодательством (разрешенные виды использования земельных участков в границах зоны, запрещенные виды использования земельных участков в границах зоны), приведены в виде отсылочных норм на нормативные правовые акты, регулирующие вопросы установления тех или иных зон с особыми условиями использования территории.</w:t>
      </w:r>
    </w:p>
    <w:p>
      <w:pPr>
        <w:pStyle w:val="Style18"/>
        <w:spacing w:lineRule="auto" w:line="36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262626"/>
          <w:spacing w:val="0"/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  <w:tab/>
        <w:t>На основании ст.30 Федерального закона от 25.06.2002 № 73-ФЗ «Об объектах культурного наследия (памятниках истории и культуры) народов Российской Федерации» земельные участки, подлежащие воздействию земляных, строительных, мелиоративных, хозяйственных работ в случае, если орган охраны объектов культурного наследия не имеет данных об отсутствии на указанных землях объектов, обладающих признаками объекта культурного наследия, являются объектами историко-культурной экспертизы.</w:t>
      </w:r>
    </w:p>
    <w:p>
      <w:pPr>
        <w:pStyle w:val="Style18"/>
        <w:widowControl/>
        <w:spacing w:lineRule="auto" w:line="360"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262626"/>
          <w:spacing w:val="0"/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  <w:tab/>
        <w:t>В соответствии с п.3 ст. 31 вышеуказанного закона историко-культурная экспертиза путем археологической разведки проводится на земельных участках до начала землеустроительных, земляных, строительных, мелиоративных, хозяйственных и иных работ, осуществление которых может оказывать прямое или косвенное воздействие на объект культурного наследия.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sz w:val="24"/>
          <w:szCs w:val="24"/>
          <w:lang w:eastAsia="ru-RU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  <w:tab/>
      </w:r>
      <w:bookmarkStart w:id="2" w:name="_Toc11591648"/>
      <w:r>
        <w:rPr>
          <w:rFonts w:ascii="Times New Roman;serif" w:hAnsi="Times New Roman;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  <w:t>В соответствии со Схемой территориального планирования Владимирской области, утвержденной постановлением Губернатора Владимирской области от 20.01.2012 №41 (с изм. от 30.12.2019 №972) на территории муниципального образования Юрьев-Польский район предусмотрены к размещению объекты регионального значения:</w:t>
      </w:r>
      <w:bookmarkEnd w:id="2"/>
      <w:r>
        <w:rPr>
          <w:rFonts w:ascii="Times New Roman;serif" w:hAnsi="Times New Roman;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  <w:tab/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10772" w:type="dxa"/>
        <w:jc w:val="left"/>
        <w:tblInd w:w="-11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28"/>
        <w:gridCol w:w="2145"/>
        <w:gridCol w:w="2102"/>
        <w:gridCol w:w="1527"/>
        <w:gridCol w:w="1596"/>
        <w:gridCol w:w="1301"/>
        <w:gridCol w:w="1472"/>
      </w:tblGrid>
      <w:tr>
        <w:trPr/>
        <w:tc>
          <w:tcPr>
            <w:tcW w:w="107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suppressLineNumbers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Перечень планируемых к размещению объектов регионального значения в области обращения с отходами (в том числе полигоны по утилизации твердых бытовых и промышленных отходов и иные объекты)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uppressLineNumbers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>/№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объекта регионального значения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uppressLineNumbers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Ориентировочный срок строительства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ЗОУТ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uppressLineNumbers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200" w:after="0"/>
              <w:ind w:hanging="0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ru-RU" w:eastAsia="en-US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ru-RU" w:eastAsia="en-US" w:bidi="ru-RU"/>
              </w:rPr>
              <w:t>Объекты размещения отходов (в том числе полигоны твердых коммунальных отходов)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eastAsia="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" w:cs="Calibri" w:cstheme="minorHAnsi"/>
                <w:bCs/>
                <w:kern w:val="0"/>
                <w:sz w:val="20"/>
                <w:szCs w:val="20"/>
                <w:lang w:val="ru-RU" w:eastAsia="en-US" w:bidi="ar-SA"/>
              </w:rPr>
              <w:t>Рекультивация Юрьев-Польской городской свалки ТКО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eastAsia="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" w:cs="Calibri" w:cstheme="minorHAnsi"/>
                <w:bCs/>
                <w:kern w:val="0"/>
                <w:sz w:val="20"/>
                <w:szCs w:val="20"/>
                <w:lang w:val="ru-RU" w:eastAsia="en-US" w:bidi="ar-SA"/>
              </w:rPr>
              <w:t>Площадь объекта 3,74га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Calibri" w:cstheme="minorHAnsi"/>
                <w:bCs/>
                <w:kern w:val="0"/>
                <w:sz w:val="20"/>
                <w:szCs w:val="20"/>
                <w:lang w:val="ru-RU" w:eastAsia="en-US" w:bidi="ar-SA"/>
              </w:rPr>
              <w:t>Юрьев-Польский район, Красносельское СП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Calibri" w:ascii="Times New Roman" w:hAnsi="Times New Roman" w:cstheme="minorHAnsi"/>
                <w:kern w:val="0"/>
                <w:sz w:val="20"/>
                <w:szCs w:val="20"/>
                <w:lang w:val="ru-RU" w:bidi="ar-SA"/>
              </w:rPr>
              <w:t>Определяется проектом СЗЗ объекта. По итогам выполнения работ  СЗЗ может быть ликвидирована или сокращена</w:t>
            </w:r>
          </w:p>
        </w:tc>
      </w:tr>
    </w:tbl>
    <w:p>
      <w:pPr>
        <w:pStyle w:val="Normal"/>
        <w:spacing w:lineRule="auto" w:line="360"/>
        <w:ind w:left="1276" w:hanging="566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ind w:left="1276" w:hanging="566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ind w:left="1276" w:hanging="566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ind w:left="1276" w:hanging="566"/>
        <w:rPr>
          <w:szCs w:val="28"/>
        </w:rPr>
      </w:pPr>
      <w:r>
        <w:rPr>
          <w:szCs w:val="28"/>
        </w:rPr>
      </w:r>
    </w:p>
    <w:tbl>
      <w:tblPr>
        <w:tblW w:w="10772" w:type="dxa"/>
        <w:jc w:val="left"/>
        <w:tblInd w:w="-11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6"/>
        <w:gridCol w:w="2267"/>
        <w:gridCol w:w="1877"/>
        <w:gridCol w:w="1583"/>
        <w:gridCol w:w="1598"/>
        <w:gridCol w:w="1357"/>
        <w:gridCol w:w="1583"/>
      </w:tblGrid>
      <w:tr>
        <w:trPr/>
        <w:tc>
          <w:tcPr>
            <w:tcW w:w="107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suppressLineNumbers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Перечень планируемых к размещению объектов регионального значения в области энергетических систем (в части электроснабжения)</w:t>
            </w:r>
          </w:p>
        </w:tc>
      </w:tr>
      <w:tr>
        <w:trPr/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uppressLineNumbers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>/№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объекта регионального значения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uppressLineNumbers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Ориентировочный срок строительства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ЗОУТ</w:t>
            </w:r>
          </w:p>
        </w:tc>
      </w:tr>
      <w:tr>
        <w:trPr/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uppressLineNumbers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ru-RU" w:eastAsia="en-US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ru-RU" w:eastAsia="ru-RU" w:bidi="ru-RU"/>
              </w:rPr>
              <w:t>Центры питания (ПС) в диапазоне напряжения 110 - 35 кВ (за исключением объектов федерального значения)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eastAsia="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Calibri" w:cstheme="minorHAnsi"/>
                <w:bCs/>
                <w:kern w:val="0"/>
                <w:sz w:val="20"/>
                <w:szCs w:val="20"/>
                <w:lang w:val="ru-RU" w:eastAsia="en-US" w:bidi="ar-SA"/>
              </w:rPr>
              <w:t>ПС-110/35/10 кВ Юрьев-Польская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eastAsia="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Calibri" w:cstheme="minorHAnsi"/>
                <w:bCs/>
                <w:kern w:val="0"/>
                <w:sz w:val="20"/>
                <w:szCs w:val="20"/>
                <w:lang w:val="ru-RU" w:eastAsia="en-US" w:bidi="ar-SA"/>
              </w:rPr>
              <w:t>Реконструкция, замена ОД, КЗ 110кВ на ЭВ 110кВ)(1 шт.)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Calibri" w:cstheme="minorHAnsi"/>
                <w:bCs/>
                <w:kern w:val="0"/>
                <w:sz w:val="20"/>
                <w:szCs w:val="20"/>
                <w:lang w:val="ru-RU" w:eastAsia="en-US" w:bidi="ar-SA"/>
              </w:rPr>
              <w:t>Юрьев-Польский район, ГП г. Юрьев-Польский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val="ru-RU" w:eastAsia="ru-RU" w:bidi="ar-SA"/>
              </w:rPr>
              <w:t>Зона с особыми условиями использования территории (охранная зона) будет определена на этапе разработки проектной документации на объект</w:t>
            </w:r>
          </w:p>
        </w:tc>
      </w:tr>
    </w:tbl>
    <w:p>
      <w:pPr>
        <w:pStyle w:val="Style18"/>
        <w:rPr/>
      </w:pPr>
      <w:r>
        <w:rPr/>
      </w:r>
    </w:p>
    <w:tbl>
      <w:tblPr>
        <w:tblW w:w="10772" w:type="dxa"/>
        <w:jc w:val="left"/>
        <w:tblInd w:w="-11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28"/>
        <w:gridCol w:w="2145"/>
        <w:gridCol w:w="2102"/>
        <w:gridCol w:w="1527"/>
        <w:gridCol w:w="1596"/>
        <w:gridCol w:w="1301"/>
        <w:gridCol w:w="1472"/>
      </w:tblGrid>
      <w:tr>
        <w:trPr/>
        <w:tc>
          <w:tcPr>
            <w:tcW w:w="107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suppressLineNumbers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Перечень планируемых особо охраняемых природных территорий регионального значения</w:t>
            </w:r>
            <w:bookmarkStart w:id="3" w:name="_Toc11591654"/>
            <w:bookmarkEnd w:id="3"/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uppressLineNumbers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>/№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объекта регионального значения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uppressLineNumbers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Ориентировочный срок строительства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ЗОУТ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uppressLineNumbers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spacing w:lineRule="auto" w:line="240" w:before="200" w:after="0"/>
              <w:ind w:hanging="0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0"/>
                <w:szCs w:val="20"/>
                <w:lang w:val="ru-RU" w:eastAsia="en-US" w:bidi="ru-RU"/>
              </w:rPr>
              <w:t>Особо охраняемая природная территория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eastAsia="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" w:cs="Calibri" w:cstheme="minorHAnsi"/>
                <w:bCs/>
                <w:kern w:val="0"/>
                <w:sz w:val="20"/>
                <w:szCs w:val="20"/>
                <w:lang w:val="ru-RU" w:eastAsia="en-US" w:bidi="ar-SA"/>
              </w:rPr>
              <w:t>Комплексный заказник Небыловский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eastAsia="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" w:cs="Calibri" w:cstheme="minorHAnsi"/>
                <w:bCs/>
                <w:kern w:val="0"/>
                <w:sz w:val="20"/>
                <w:szCs w:val="20"/>
                <w:lang w:val="ru-RU" w:eastAsia="en-US" w:bidi="ar-SA"/>
              </w:rPr>
              <w:t>Площадь  558 га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eastAsia="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Calibri" w:cstheme="minorHAnsi"/>
                <w:bCs/>
                <w:kern w:val="0"/>
                <w:sz w:val="20"/>
                <w:szCs w:val="20"/>
                <w:lang w:val="ru-RU" w:eastAsia="en-US" w:bidi="ar-SA"/>
              </w:rPr>
              <w:t>Юрьев-Польский район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 2030 г.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spacing w:before="120" w:after="120"/>
              <w:ind w:hanging="0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Calibri" w:ascii="Times New Roman" w:hAnsi="Times New Roman" w:cstheme="minorHAnsi"/>
                <w:kern w:val="0"/>
                <w:sz w:val="20"/>
                <w:szCs w:val="20"/>
                <w:lang w:val="ru-RU" w:bidi="ar-SA"/>
              </w:rPr>
              <w:t>Может быть установлена охранная зона  ООПТ</w:t>
            </w:r>
          </w:p>
        </w:tc>
      </w:tr>
    </w:tbl>
    <w:p>
      <w:pPr>
        <w:pStyle w:val="Normal"/>
        <w:keepNext w:val="false"/>
        <w:keepLines w:val="false"/>
        <w:widowControl w:val="false"/>
        <w:tabs>
          <w:tab w:val="clear" w:pos="708"/>
          <w:tab w:val="left" w:pos="908" w:leader="none"/>
        </w:tabs>
        <w:spacing w:lineRule="auto" w:line="360" w:before="120" w:after="120"/>
        <w:ind w:firstLine="851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i w:val="false"/>
          <w:color w:val="auto"/>
          <w:sz w:val="28"/>
          <w:szCs w:val="28"/>
          <w:lang w:eastAsia="ru-RU"/>
        </w:rPr>
        <w:t>Указанные в настоящем Положении характеристики планируемых для размещения объектов 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>
      <w:pPr>
        <w:pStyle w:val="4"/>
        <w:keepNext w:val="true"/>
        <w:keepLines/>
        <w:widowControl w:val="false"/>
        <w:tabs>
          <w:tab w:val="clear" w:pos="708"/>
          <w:tab w:val="left" w:pos="10941" w:leader="none"/>
        </w:tabs>
        <w:suppressAutoHyphens w:val="true"/>
        <w:bidi w:val="0"/>
        <w:spacing w:lineRule="auto" w:line="360" w:before="69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color w:val="auto"/>
          <w:sz w:val="28"/>
          <w:szCs w:val="28"/>
        </w:rPr>
        <w:t xml:space="preserve">Данным проектом вносятся </w:t>
      </w:r>
      <w:r>
        <w:rPr>
          <w:rFonts w:cs="Times New Roman" w:ascii="Times New Roman" w:hAnsi="Times New Roman"/>
          <w:b w:val="false"/>
          <w:bCs w:val="false"/>
          <w:i w:val="false"/>
          <w:color w:val="auto"/>
        </w:rPr>
        <w:t xml:space="preserve">изменения в перечень планируемых к размещению объектов в </w:t>
      </w:r>
      <w:r>
        <w:rPr>
          <w:rFonts w:cs="Times New Roman" w:ascii="Times New Roman" w:hAnsi="Times New Roman"/>
          <w:b w:val="false"/>
          <w:bCs w:val="false"/>
          <w:i w:val="false"/>
          <w:color w:val="auto"/>
          <w:szCs w:val="28"/>
          <w:lang w:eastAsia="ar-SA"/>
        </w:rPr>
        <w:t xml:space="preserve">области автомобильных дорог и в области газификации, планируемые к размещению объекты других областей </w:t>
      </w:r>
      <w:r>
        <w:rPr>
          <w:rFonts w:cs="Times New Roman" w:ascii="Times New Roman" w:hAnsi="Times New Roman"/>
          <w:b w:val="false"/>
          <w:bCs w:val="false"/>
          <w:i w:val="false"/>
          <w:color w:val="auto"/>
        </w:rPr>
        <w:t xml:space="preserve">не затрагиваются и применяются в действующей редакции </w:t>
      </w:r>
      <w:r>
        <w:rPr>
          <w:rFonts w:cs="Times New Roman" w:ascii="Times New Roman" w:hAnsi="Times New Roman"/>
          <w:b w:val="false"/>
          <w:bCs w:val="false"/>
          <w:i w:val="false"/>
          <w:color w:val="auto"/>
          <w:szCs w:val="28"/>
          <w:lang w:eastAsia="ar-SA"/>
        </w:rPr>
        <w:t>схемы территориального планирования Юрьев-Польского района</w:t>
      </w:r>
      <w:r>
        <w:rPr>
          <w:rFonts w:cs="Times New Roman" w:ascii="Times New Roman" w:hAnsi="Times New Roman"/>
          <w:b w:val="false"/>
          <w:bCs w:val="false"/>
          <w:i w:val="false"/>
          <w:color w:val="auto"/>
        </w:rPr>
        <w:t>.</w:t>
      </w:r>
    </w:p>
    <w:p>
      <w:pPr>
        <w:pStyle w:val="Normal"/>
        <w:widowControl w:val="false"/>
        <w:tabs>
          <w:tab w:val="clear" w:pos="708"/>
          <w:tab w:val="left" w:pos="908" w:leader="none"/>
        </w:tabs>
        <w:spacing w:lineRule="auto" w:line="360" w:before="69" w:after="0"/>
        <w:ind w:left="1001" w:right="1263" w:hanging="360"/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08" w:leader="none"/>
        </w:tabs>
        <w:spacing w:lineRule="auto" w:line="240" w:before="69" w:after="0"/>
        <w:ind w:left="1001" w:right="1263" w:hanging="360"/>
        <w:jc w:val="center"/>
        <w:rPr>
          <w:rFonts w:ascii="Times New Roman" w:hAnsi="Times New Roman" w:cs="Times New Roman"/>
          <w:b/>
          <w:b/>
          <w:i w:val="false"/>
          <w:i w:val="false"/>
          <w:color w:val="auto"/>
        </w:rPr>
      </w:pPr>
      <w:r>
        <w:rPr>
          <w:rFonts w:cs="Times New Roman"/>
          <w:b/>
          <w:i w:val="false"/>
          <w:color w:val="auto"/>
        </w:rPr>
      </w:r>
    </w:p>
    <w:p>
      <w:pPr>
        <w:pStyle w:val="Normal"/>
        <w:widowControl w:val="false"/>
        <w:tabs>
          <w:tab w:val="clear" w:pos="708"/>
          <w:tab w:val="left" w:pos="908" w:leader="none"/>
        </w:tabs>
        <w:spacing w:lineRule="auto" w:line="240" w:before="69" w:after="0"/>
        <w:ind w:left="1001" w:right="1263" w:hanging="360"/>
        <w:jc w:val="center"/>
        <w:rPr>
          <w:rFonts w:ascii="Times New Roman" w:hAnsi="Times New Roman" w:cs="Times New Roman"/>
          <w:b/>
          <w:b/>
          <w:i w:val="false"/>
          <w:i w:val="false"/>
          <w:color w:val="auto"/>
        </w:rPr>
      </w:pPr>
      <w:r>
        <w:rPr>
          <w:rFonts w:cs="Times New Roman"/>
          <w:b/>
          <w:i w:val="false"/>
          <w:color w:val="auto"/>
        </w:rPr>
      </w:r>
    </w:p>
    <w:p>
      <w:pPr>
        <w:pStyle w:val="Normal"/>
        <w:widowControl w:val="false"/>
        <w:tabs>
          <w:tab w:val="clear" w:pos="708"/>
          <w:tab w:val="left" w:pos="908" w:leader="none"/>
        </w:tabs>
        <w:spacing w:lineRule="auto" w:line="240" w:before="69" w:after="0"/>
        <w:ind w:left="1001" w:right="1263" w:hanging="360"/>
        <w:jc w:val="center"/>
        <w:rPr>
          <w:rFonts w:ascii="Times New Roman" w:hAnsi="Times New Roman" w:cs="Times New Roman"/>
          <w:b/>
          <w:b/>
          <w:i w:val="false"/>
          <w:i w:val="false"/>
          <w:color w:val="auto"/>
        </w:rPr>
      </w:pPr>
      <w:r>
        <w:rPr>
          <w:rFonts w:cs="Times New Roman"/>
          <w:b/>
          <w:i w:val="false"/>
          <w:color w:val="auto"/>
        </w:rPr>
      </w:r>
    </w:p>
    <w:p>
      <w:pPr>
        <w:pStyle w:val="Normal"/>
        <w:widowControl w:val="false"/>
        <w:tabs>
          <w:tab w:val="clear" w:pos="708"/>
          <w:tab w:val="left" w:pos="908" w:leader="none"/>
        </w:tabs>
        <w:spacing w:lineRule="auto" w:line="240" w:before="69" w:after="0"/>
        <w:ind w:left="1001" w:right="1263" w:hanging="360"/>
        <w:jc w:val="center"/>
        <w:rPr>
          <w:rFonts w:ascii="Times New Roman" w:hAnsi="Times New Roman" w:cs="Times New Roman"/>
          <w:b/>
          <w:b/>
          <w:i w:val="false"/>
          <w:i w:val="false"/>
          <w:color w:val="auto"/>
        </w:rPr>
      </w:pPr>
      <w:r>
        <w:rPr>
          <w:rFonts w:cs="Times New Roman"/>
          <w:b/>
          <w:i w:val="false"/>
          <w:color w:val="auto"/>
        </w:rPr>
      </w:r>
    </w:p>
    <w:p>
      <w:pPr>
        <w:pStyle w:val="4"/>
        <w:widowControl w:val="false"/>
        <w:numPr>
          <w:ilvl w:val="0"/>
          <w:numId w:val="5"/>
        </w:numPr>
        <w:tabs>
          <w:tab w:val="clear" w:pos="708"/>
          <w:tab w:val="left" w:pos="908" w:leader="none"/>
        </w:tabs>
        <w:spacing w:lineRule="auto" w:line="240" w:before="69" w:after="0"/>
        <w:ind w:left="1001" w:right="1263" w:hanging="360"/>
        <w:jc w:val="center"/>
        <w:rPr>
          <w:rFonts w:ascii="Times New Roman" w:hAnsi="Times New Roman" w:cs="Times New Roman"/>
          <w:b/>
          <w:b/>
          <w:i w:val="false"/>
          <w:i w:val="false"/>
          <w:color w:val="auto"/>
        </w:rPr>
      </w:pPr>
      <w:r>
        <w:rPr>
          <w:rFonts w:cs="Times New Roman" w:ascii="Times New Roman" w:hAnsi="Times New Roman"/>
          <w:b/>
          <w:i w:val="false"/>
          <w:color w:val="auto"/>
        </w:rPr>
        <w:t>Мероприятия</w:t>
      </w:r>
      <w:r>
        <w:rPr>
          <w:rFonts w:cs="Times New Roman" w:ascii="Times New Roman" w:hAnsi="Times New Roman"/>
          <w:b/>
          <w:i w:val="false"/>
          <w:color w:val="auto"/>
          <w:spacing w:val="-11"/>
        </w:rPr>
        <w:t xml:space="preserve"> </w:t>
      </w:r>
      <w:r>
        <w:rPr>
          <w:rFonts w:cs="Times New Roman" w:ascii="Times New Roman" w:hAnsi="Times New Roman"/>
          <w:b/>
          <w:i w:val="false"/>
          <w:color w:val="auto"/>
        </w:rPr>
        <w:t>по</w:t>
      </w:r>
      <w:r>
        <w:rPr>
          <w:rFonts w:cs="Times New Roman" w:ascii="Times New Roman" w:hAnsi="Times New Roman"/>
          <w:b/>
          <w:i w:val="false"/>
          <w:color w:val="auto"/>
          <w:spacing w:val="-12"/>
        </w:rPr>
        <w:t xml:space="preserve"> </w:t>
      </w:r>
      <w:r>
        <w:rPr>
          <w:rFonts w:cs="Times New Roman" w:ascii="Times New Roman" w:hAnsi="Times New Roman"/>
          <w:b/>
          <w:i w:val="false"/>
          <w:color w:val="auto"/>
        </w:rPr>
        <w:t>территориальному</w:t>
      </w:r>
      <w:r>
        <w:rPr>
          <w:rFonts w:cs="Times New Roman" w:ascii="Times New Roman" w:hAnsi="Times New Roman"/>
          <w:b/>
          <w:i w:val="false"/>
          <w:color w:val="auto"/>
          <w:spacing w:val="-15"/>
        </w:rPr>
        <w:t xml:space="preserve"> </w:t>
      </w:r>
      <w:r>
        <w:rPr>
          <w:rFonts w:cs="Times New Roman" w:ascii="Times New Roman" w:hAnsi="Times New Roman"/>
          <w:b/>
          <w:i w:val="false"/>
          <w:color w:val="auto"/>
        </w:rPr>
        <w:t>планированию</w:t>
      </w:r>
      <w:r>
        <w:rPr>
          <w:rFonts w:cs="Times New Roman" w:ascii="Times New Roman" w:hAnsi="Times New Roman"/>
          <w:b/>
          <w:i w:val="false"/>
          <w:color w:val="auto"/>
          <w:spacing w:val="-86"/>
        </w:rPr>
        <w:t xml:space="preserve"> </w:t>
      </w:r>
      <w:r>
        <w:rPr>
          <w:rFonts w:cs="Times New Roman" w:ascii="Times New Roman" w:hAnsi="Times New Roman"/>
          <w:b/>
          <w:i w:val="false"/>
          <w:color w:val="auto"/>
        </w:rPr>
        <w:t>района</w:t>
      </w:r>
      <w:r>
        <w:rPr>
          <w:rFonts w:cs="Times New Roman" w:ascii="Times New Roman" w:hAnsi="Times New Roman"/>
          <w:b/>
          <w:i w:val="false"/>
          <w:color w:val="auto"/>
          <w:spacing w:val="-4"/>
        </w:rPr>
        <w:t xml:space="preserve"> </w:t>
      </w:r>
      <w:r>
        <w:rPr>
          <w:rFonts w:cs="Times New Roman" w:ascii="Times New Roman" w:hAnsi="Times New Roman"/>
          <w:b/>
          <w:i w:val="false"/>
          <w:color w:val="auto"/>
        </w:rPr>
        <w:t>и</w:t>
      </w:r>
      <w:r>
        <w:rPr>
          <w:rFonts w:cs="Times New Roman" w:ascii="Times New Roman" w:hAnsi="Times New Roman"/>
          <w:b/>
          <w:i w:val="false"/>
          <w:color w:val="auto"/>
          <w:spacing w:val="-3"/>
        </w:rPr>
        <w:t xml:space="preserve"> </w:t>
      </w:r>
      <w:r>
        <w:rPr>
          <w:rFonts w:cs="Times New Roman" w:ascii="Times New Roman" w:hAnsi="Times New Roman"/>
          <w:b/>
          <w:i w:val="false"/>
          <w:color w:val="auto"/>
        </w:rPr>
        <w:t>последовательность</w:t>
      </w:r>
      <w:r>
        <w:rPr>
          <w:rFonts w:cs="Times New Roman" w:ascii="Times New Roman" w:hAnsi="Times New Roman"/>
          <w:b/>
          <w:i w:val="false"/>
          <w:color w:val="auto"/>
          <w:spacing w:val="1"/>
        </w:rPr>
        <w:t xml:space="preserve"> </w:t>
      </w:r>
      <w:r>
        <w:rPr>
          <w:rFonts w:cs="Times New Roman" w:ascii="Times New Roman" w:hAnsi="Times New Roman"/>
          <w:b/>
          <w:i w:val="false"/>
          <w:color w:val="auto"/>
        </w:rPr>
        <w:t>их</w:t>
      </w:r>
      <w:r>
        <w:rPr>
          <w:rFonts w:cs="Times New Roman" w:ascii="Times New Roman" w:hAnsi="Times New Roman"/>
          <w:b/>
          <w:i w:val="false"/>
          <w:color w:val="auto"/>
          <w:spacing w:val="-4"/>
        </w:rPr>
        <w:t xml:space="preserve"> </w:t>
      </w:r>
      <w:r>
        <w:rPr>
          <w:rFonts w:cs="Times New Roman" w:ascii="Times New Roman" w:hAnsi="Times New Roman"/>
          <w:b/>
          <w:i w:val="false"/>
          <w:color w:val="auto"/>
        </w:rPr>
        <w:t xml:space="preserve">выполнения </w:t>
      </w:r>
      <w:r>
        <w:rPr>
          <w:rFonts w:cs="Times New Roman" w:ascii="Times New Roman" w:hAnsi="Times New Roman"/>
          <w:b/>
          <w:bCs/>
          <w:i w:val="false"/>
          <w:color w:val="auto"/>
        </w:rPr>
        <w:t xml:space="preserve">в </w:t>
      </w:r>
      <w:r>
        <w:rPr>
          <w:rFonts w:cs="Times New Roman" w:ascii="Times New Roman" w:hAnsi="Times New Roman"/>
          <w:b/>
          <w:bCs/>
          <w:i w:val="false"/>
          <w:color w:val="auto"/>
          <w:sz w:val="28"/>
          <w:szCs w:val="28"/>
          <w:lang w:eastAsia="ar-SA"/>
        </w:rPr>
        <w:t>области автомобильных дорог и в области газификации</w:t>
      </w:r>
    </w:p>
    <w:p>
      <w:pPr>
        <w:pStyle w:val="2"/>
        <w:keepNext w:val="false"/>
        <w:widowControl w:val="false"/>
        <w:tabs>
          <w:tab w:val="left" w:pos="1110" w:leader="none"/>
        </w:tabs>
        <w:suppressAutoHyphens w:val="true"/>
        <w:bidi w:val="0"/>
        <w:spacing w:lineRule="auto" w:line="240" w:before="241" w:after="0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pacing w:val="-4"/>
          <w:sz w:val="28"/>
          <w:szCs w:val="28"/>
        </w:rPr>
        <w:t>1.1. Раздел 2.6.1</w:t>
      </w:r>
      <w:r>
        <w:rPr>
          <w:rFonts w:ascii="Times New Roman" w:hAnsi="Times New Roman"/>
          <w:b w:val="false"/>
          <w:bCs w:val="false"/>
          <w:i w:val="false"/>
          <w:iCs w:val="false"/>
          <w:spacing w:val="-3"/>
          <w:sz w:val="28"/>
          <w:szCs w:val="28"/>
        </w:rPr>
        <w:t xml:space="preserve"> Автомобильный дороги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дополнить</w:t>
      </w:r>
      <w:r>
        <w:rPr>
          <w:rFonts w:ascii="Times New Roman" w:hAnsi="Times New Roman"/>
          <w:b w:val="false"/>
          <w:bCs w:val="false"/>
          <w:i w:val="false"/>
          <w:iCs w:val="false"/>
          <w:spacing w:val="-4"/>
          <w:sz w:val="28"/>
          <w:szCs w:val="28"/>
        </w:rPr>
        <w:t xml:space="preserve"> текстом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следующего содержания:</w:t>
      </w:r>
    </w:p>
    <w:p>
      <w:pPr>
        <w:pStyle w:val="5"/>
        <w:keepNext w:val="true"/>
        <w:widowControl w:val="false"/>
        <w:tabs>
          <w:tab w:val="clear" w:pos="708"/>
          <w:tab w:val="left" w:pos="1110" w:leader="none"/>
        </w:tabs>
        <w:suppressAutoHyphens w:val="true"/>
        <w:bidi w:val="0"/>
        <w:spacing w:lineRule="auto" w:line="240" w:before="241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Мероприятия по развитию объектов транспортной</w:t>
      </w:r>
      <w:r>
        <w:rPr>
          <w:rFonts w:ascii="Times New Roman" w:hAnsi="Times New Roman"/>
          <w:b w:val="false"/>
          <w:bCs w:val="false"/>
          <w:spacing w:val="-7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инфраструктуры</w:t>
      </w:r>
    </w:p>
    <w:p>
      <w:pPr>
        <w:pStyle w:val="Normal"/>
        <w:rPr>
          <w:b w:val="false"/>
          <w:b w:val="false"/>
          <w:bCs w:val="false"/>
          <w:lang w:eastAsia="ru-RU"/>
        </w:rPr>
      </w:pPr>
      <w:r>
        <w:rPr>
          <w:b w:val="false"/>
          <w:bCs w:val="false"/>
          <w:lang w:eastAsia="ru-RU"/>
        </w:rPr>
      </w:r>
    </w:p>
    <w:tbl>
      <w:tblPr>
        <w:tblStyle w:val="af8"/>
        <w:tblW w:w="99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3"/>
        <w:gridCol w:w="2077"/>
        <w:gridCol w:w="1824"/>
        <w:gridCol w:w="2944"/>
        <w:gridCol w:w="2381"/>
      </w:tblGrid>
      <w:tr>
        <w:trPr/>
        <w:tc>
          <w:tcPr>
            <w:tcW w:w="991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rPr/>
            </w:pPr>
            <w:r>
              <w:rPr>
                <w:b/>
                <w:spacing w:val="15"/>
                <w:kern w:val="0"/>
                <w:sz w:val="24"/>
                <w:szCs w:val="24"/>
                <w:lang w:val="ru-RU" w:eastAsia="ru-RU" w:bidi="ar-SA"/>
              </w:rPr>
              <w:t>Перечень планируемых к размещению объектов регионального значения в области транспортной инфраструктуры, необходимых для организации транспортного обслуживания населения области автомобильным, железнодорожным, водным, воздушным транспортом</w:t>
            </w:r>
          </w:p>
        </w:tc>
      </w:tr>
      <w:tr>
        <w:trPr/>
        <w:tc>
          <w:tcPr>
            <w:tcW w:w="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b/>
                <w:kern w:val="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8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b/>
                <w:kern w:val="0"/>
                <w:sz w:val="24"/>
                <w:szCs w:val="24"/>
                <w:lang w:val="ru-RU" w:eastAsia="ru-RU" w:bidi="ar-SA"/>
              </w:rPr>
              <w:t>Краткая характеристика объекта</w:t>
            </w:r>
          </w:p>
        </w:tc>
        <w:tc>
          <w:tcPr>
            <w:tcW w:w="29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b/>
                <w:kern w:val="0"/>
                <w:sz w:val="24"/>
                <w:szCs w:val="24"/>
                <w:lang w:val="ru-RU" w:eastAsia="ru-RU" w:bidi="ar-SA"/>
              </w:rPr>
              <w:t>Местоположение планируемого объекта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b/>
                <w:kern w:val="0"/>
                <w:sz w:val="24"/>
                <w:szCs w:val="24"/>
                <w:lang w:val="ru-RU" w:eastAsia="ru-RU" w:bidi="ar-SA"/>
              </w:rPr>
              <w:t>Ориентировочный срок строительства</w:t>
            </w:r>
          </w:p>
        </w:tc>
      </w:tr>
      <w:tr>
        <w:trPr/>
        <w:tc>
          <w:tcPr>
            <w:tcW w:w="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Cs w:val="28"/>
              </w:rPr>
            </w:pPr>
            <w:r>
              <w:rPr>
                <w:kern w:val="0"/>
                <w:szCs w:val="28"/>
                <w:lang w:val="ru-RU" w:eastAsia="ru-RU" w:bidi="ar-SA"/>
              </w:rPr>
              <w:t>1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0" w:leader="none"/>
              </w:tabs>
              <w:suppressAutoHyphens w:val="true"/>
              <w:spacing w:lineRule="atLeast" w:line="0" w:before="0" w:after="0"/>
              <w:ind w:left="0" w:right="0" w:hanging="0"/>
              <w:rPr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Строительство региональной а/д  «Лакинск-Ставрово-Обращиха»</w:t>
            </w:r>
          </w:p>
        </w:tc>
        <w:tc>
          <w:tcPr>
            <w:tcW w:w="18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0" w:leader="none"/>
              </w:tabs>
              <w:suppressAutoHyphens w:val="true"/>
              <w:spacing w:lineRule="atLeast" w:line="0" w:before="0" w:after="0"/>
              <w:ind w:left="0" w:right="0" w:hanging="0"/>
              <w:jc w:val="center"/>
              <w:rPr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36,149 км</w:t>
            </w:r>
          </w:p>
        </w:tc>
        <w:tc>
          <w:tcPr>
            <w:tcW w:w="294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0" w:leader="none"/>
              </w:tabs>
              <w:suppressAutoHyphens w:val="true"/>
              <w:spacing w:lineRule="atLeast" w:line="0" w:before="0" w:after="0"/>
              <w:ind w:left="0" w:right="0" w:hanging="0"/>
              <w:rPr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Собинский район, Копнинское СП, Куриловское СП, Толпуховское СП, Юрьев-Польский район, Небыловское СП, Суздальский район, Новоалександровское СП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2030 г.</w:t>
            </w:r>
          </w:p>
        </w:tc>
      </w:tr>
      <w:tr>
        <w:trPr/>
        <w:tc>
          <w:tcPr>
            <w:tcW w:w="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Cs w:val="28"/>
              </w:rPr>
            </w:pPr>
            <w:r>
              <w:rPr>
                <w:kern w:val="0"/>
                <w:szCs w:val="28"/>
                <w:lang w:val="ru-RU" w:eastAsia="ru-RU" w:bidi="ar-SA"/>
              </w:rPr>
              <w:t>2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0" w:leader="none"/>
              </w:tabs>
              <w:suppressAutoHyphens w:val="true"/>
              <w:spacing w:lineRule="atLeast" w:line="0" w:before="0" w:after="0"/>
              <w:ind w:left="0" w:right="0" w:hanging="0"/>
              <w:jc w:val="center"/>
              <w:rPr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Строительство региональной а/д  «обход с. Сима»</w:t>
            </w:r>
          </w:p>
        </w:tc>
        <w:tc>
          <w:tcPr>
            <w:tcW w:w="18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0" w:leader="none"/>
              </w:tabs>
              <w:suppressAutoHyphens w:val="true"/>
              <w:spacing w:lineRule="atLeast" w:line="0" w:before="0" w:after="0"/>
              <w:ind w:left="0" w:right="0" w:hanging="0"/>
              <w:jc w:val="center"/>
              <w:rPr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8,128 км</w:t>
            </w:r>
          </w:p>
        </w:tc>
        <w:tc>
          <w:tcPr>
            <w:tcW w:w="294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0" w:leader="none"/>
              </w:tabs>
              <w:suppressAutoHyphens w:val="true"/>
              <w:spacing w:lineRule="atLeast" w:line="0" w:before="0" w:after="0"/>
              <w:ind w:left="0" w:right="0" w:hanging="0"/>
              <w:jc w:val="center"/>
              <w:rPr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Юрьев-Польский район, Симское СП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2030 г.</w:t>
            </w:r>
          </w:p>
        </w:tc>
      </w:tr>
      <w:tr>
        <w:trPr/>
        <w:tc>
          <w:tcPr>
            <w:tcW w:w="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Cs w:val="28"/>
              </w:rPr>
            </w:pPr>
            <w:r>
              <w:rPr>
                <w:kern w:val="0"/>
                <w:szCs w:val="28"/>
                <w:lang w:val="ru-RU" w:eastAsia="ru-RU" w:bidi="ar-SA"/>
              </w:rPr>
              <w:t>3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rPr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Строительство региональной а/д  «обход г. Юрьев-Польский»</w:t>
            </w:r>
          </w:p>
        </w:tc>
        <w:tc>
          <w:tcPr>
            <w:tcW w:w="182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12,195 км</w:t>
            </w:r>
          </w:p>
        </w:tc>
        <w:tc>
          <w:tcPr>
            <w:tcW w:w="2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rPr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Юрьев-Польский район, Красносельское СП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2030 г.</w:t>
            </w:r>
          </w:p>
        </w:tc>
      </w:tr>
      <w:tr>
        <w:trPr/>
        <w:tc>
          <w:tcPr>
            <w:tcW w:w="6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" w:leader="none"/>
              </w:tabs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ru-RU" w:eastAsia="en-US" w:bidi="ar-SA"/>
              </w:rPr>
              <w:t>Реконструкция региональной а/д  «Владимир–Юрьев-Польский–Переславль Залесский»</w:t>
            </w:r>
          </w:p>
        </w:tc>
        <w:tc>
          <w:tcPr>
            <w:tcW w:w="182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" w:leader="none"/>
              </w:tabs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ru-RU" w:eastAsia="en-US" w:bidi="ar-SA"/>
              </w:rPr>
              <w:t>101,2 км</w:t>
            </w:r>
          </w:p>
        </w:tc>
        <w:tc>
          <w:tcPr>
            <w:tcW w:w="294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" w:leader="none"/>
              </w:tabs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ru-RU" w:eastAsia="en-US" w:bidi="ar-SA"/>
              </w:rPr>
              <w:t>Юрьев-Польский район, Суздальский район</w:t>
            </w: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2030 г.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keepNext w:val="false"/>
        <w:widowControl w:val="false"/>
        <w:tabs>
          <w:tab w:val="clear" w:pos="708"/>
          <w:tab w:val="left" w:pos="1110" w:leader="none"/>
        </w:tabs>
        <w:spacing w:lineRule="auto" w:line="240" w:before="71" w:after="0"/>
        <w:ind w:right="21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5"/>
        <w:keepNext w:val="false"/>
        <w:widowControl w:val="false"/>
        <w:tabs>
          <w:tab w:val="clear" w:pos="708"/>
          <w:tab w:val="left" w:pos="1110" w:leader="none"/>
        </w:tabs>
        <w:spacing w:lineRule="auto" w:line="240" w:before="71" w:after="0"/>
        <w:ind w:right="21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5"/>
        <w:keepNext w:val="false"/>
        <w:widowControl w:val="false"/>
        <w:tabs>
          <w:tab w:val="clear" w:pos="708"/>
          <w:tab w:val="left" w:pos="1110" w:leader="none"/>
        </w:tabs>
        <w:spacing w:lineRule="auto" w:line="240" w:before="71" w:after="0"/>
        <w:ind w:right="21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5"/>
        <w:keepNext w:val="false"/>
        <w:widowControl w:val="false"/>
        <w:tabs>
          <w:tab w:val="clear" w:pos="708"/>
          <w:tab w:val="left" w:pos="1110" w:leader="none"/>
        </w:tabs>
        <w:spacing w:lineRule="auto" w:line="240" w:before="71" w:after="0"/>
        <w:ind w:right="21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10" w:leader="none"/>
        </w:tabs>
        <w:spacing w:lineRule="auto" w:line="240" w:before="71" w:after="0"/>
        <w:ind w:right="2126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10" w:leader="none"/>
        </w:tabs>
        <w:spacing w:lineRule="auto" w:line="240" w:before="71" w:after="0"/>
        <w:ind w:right="2126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5"/>
        <w:keepNext w:val="false"/>
        <w:widowControl w:val="false"/>
        <w:tabs>
          <w:tab w:val="clear" w:pos="708"/>
          <w:tab w:val="left" w:pos="1110" w:leader="none"/>
        </w:tabs>
        <w:spacing w:lineRule="auto" w:line="240" w:before="71" w:after="0"/>
        <w:ind w:right="21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10" w:leader="none"/>
        </w:tabs>
        <w:spacing w:lineRule="auto" w:line="240" w:before="71" w:after="0"/>
        <w:ind w:right="2126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keepNext w:val="false"/>
        <w:widowControl w:val="false"/>
        <w:numPr>
          <w:ilvl w:val="0"/>
          <w:numId w:val="0"/>
        </w:numPr>
        <w:tabs>
          <w:tab w:val="left" w:pos="1110" w:leader="none"/>
        </w:tabs>
        <w:suppressAutoHyphens w:val="true"/>
        <w:bidi w:val="0"/>
        <w:spacing w:lineRule="auto" w:line="240" w:before="241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pacing w:val="-4"/>
          <w:sz w:val="28"/>
          <w:szCs w:val="28"/>
        </w:rPr>
        <w:t>1.2. Раздел 2.6.3</w:t>
      </w:r>
      <w:r>
        <w:rPr>
          <w:rFonts w:ascii="Times New Roman" w:hAnsi="Times New Roman"/>
          <w:b w:val="false"/>
          <w:bCs w:val="false"/>
          <w:i w:val="false"/>
          <w:iCs w:val="false"/>
          <w:spacing w:val="-3"/>
          <w:sz w:val="28"/>
          <w:szCs w:val="28"/>
        </w:rPr>
        <w:t xml:space="preserve"> Трубопроводный транспорт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дополнить</w:t>
      </w:r>
      <w:r>
        <w:rPr>
          <w:rFonts w:ascii="Times New Roman" w:hAnsi="Times New Roman"/>
          <w:b w:val="false"/>
          <w:bCs w:val="false"/>
          <w:i w:val="false"/>
          <w:iCs w:val="false"/>
          <w:spacing w:val="-4"/>
          <w:sz w:val="28"/>
          <w:szCs w:val="28"/>
        </w:rPr>
        <w:t xml:space="preserve"> текстом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следующего содержания:</w:t>
      </w:r>
    </w:p>
    <w:p>
      <w:pPr>
        <w:pStyle w:val="Normal"/>
        <w:widowControl w:val="false"/>
        <w:tabs>
          <w:tab w:val="clear" w:pos="708"/>
          <w:tab w:val="left" w:pos="1292" w:leader="none"/>
        </w:tabs>
        <w:spacing w:lineRule="auto" w:line="240" w:before="91" w:after="0"/>
        <w:jc w:val="both"/>
        <w:rPr/>
      </w:pPr>
      <w:r>
        <w:rPr>
          <w:rFonts w:cs="Times New Roman"/>
          <w:b/>
          <w:color w:val="auto"/>
        </w:rPr>
        <w:t>Планируемые для размещения на территории Юрьев-Польского района объекты местного значения в области газоснабжени</w:t>
      </w:r>
      <w:r>
        <w:rPr>
          <w:rFonts w:cs="Times New Roman"/>
          <w:b/>
          <w:color w:val="auto"/>
          <w:sz w:val="28"/>
          <w:szCs w:val="28"/>
        </w:rPr>
        <w:t xml:space="preserve">я </w:t>
      </w:r>
      <w:r>
        <w:rPr>
          <w:rFonts w:cs="Times New Roman"/>
          <w:b/>
          <w:color w:val="auto"/>
          <w:kern w:val="0"/>
          <w:sz w:val="28"/>
          <w:szCs w:val="28"/>
          <w:lang w:val="ru-RU" w:eastAsia="ru-RU" w:bidi="ar-SA"/>
        </w:rPr>
        <w:t>в соответствии с р</w:t>
      </w:r>
      <w:r>
        <w:rPr>
          <w:rFonts w:cs="Times New Roman"/>
          <w:b/>
          <w:color w:val="000000"/>
          <w:kern w:val="0"/>
          <w:sz w:val="28"/>
          <w:szCs w:val="28"/>
          <w:lang w:val="ru-RU" w:eastAsia="ru-RU" w:bidi="ru-RU"/>
        </w:rPr>
        <w:t>аспоряжением Губернатора Владимирской области от 20.03.2017 № 33-рг «Об утверждении Программы газификации жилищно-коммунального хозяйства, промышленных и иных организаций Владимирской области на 2022 - 2031 годы»</w:t>
      </w:r>
    </w:p>
    <w:tbl>
      <w:tblPr>
        <w:tblStyle w:val="af8"/>
        <w:tblW w:w="10659" w:type="dxa"/>
        <w:jc w:val="left"/>
        <w:tblInd w:w="-9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"/>
        <w:gridCol w:w="4420"/>
        <w:gridCol w:w="3009"/>
        <w:gridCol w:w="2606"/>
      </w:tblGrid>
      <w:tr>
        <w:trPr/>
        <w:tc>
          <w:tcPr>
            <w:tcW w:w="10658" w:type="dxa"/>
            <w:gridSpan w:val="4"/>
            <w:tcBorders/>
          </w:tcPr>
          <w:p>
            <w:pPr>
              <w:pStyle w:val="6"/>
              <w:keepNext w:val="false"/>
              <w:keepLines w:val="false"/>
              <w:widowControl w:val="false"/>
              <w:tabs>
                <w:tab w:val="clear" w:pos="708"/>
                <w:tab w:val="left" w:pos="1292" w:leader="none"/>
              </w:tabs>
              <w:suppressAutoHyphens w:val="true"/>
              <w:bidi w:val="0"/>
              <w:spacing w:lineRule="auto" w:line="240" w:before="91" w:after="0"/>
              <w:ind w:left="0" w:right="0" w:firstLine="57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Перечень планируемых к размещению объектов местного значения в области газоснабжения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4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300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Срок строительства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0" w:firstLine="57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ru-RU" w:eastAsia="ru-RU" w:bidi="ar-SA"/>
              </w:rPr>
              <w:t>Характеристика ЗОУИТ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 w:cstheme="minorBidi"/>
                <w:b w:val="false"/>
                <w:i w:val="false"/>
                <w:strike w:val="false"/>
                <w:dstrike w:val="false"/>
                <w:kern w:val="0"/>
                <w:sz w:val="24"/>
                <w:szCs w:val="24"/>
                <w:u w:val="none"/>
                <w:lang w:val="ru-RU" w:eastAsia="ru-RU" w:bidi="ar-SA"/>
              </w:rPr>
              <w:t>Газопровод межпоселковый для газоснабжения жилого фонда с. Косагово, с. Котлучино, д. Железово, с. Чеково, с. Павловское, д. Васильевка, д. Чувашиха Юрьев-Польского района Владимирской области</w:t>
            </w:r>
          </w:p>
        </w:tc>
        <w:tc>
          <w:tcPr>
            <w:tcW w:w="300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  <w:tc>
          <w:tcPr>
            <w:tcW w:w="2606" w:type="dxa"/>
            <w:vMerge w:val="restart"/>
            <w:tcBorders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Calibri" w:ascii="Times New Roman" w:hAnsi="Times New Roman" w:cstheme="minorHAnsi"/>
                <w:kern w:val="0"/>
                <w:sz w:val="20"/>
                <w:szCs w:val="20"/>
                <w:lang w:val="ru-RU" w:bidi="ar-SA"/>
              </w:rPr>
              <w:t>Размеры охранных зон устанавливаются в соответствии с пунктом 7 Правил охраны газораспределительных сетей, утвержденных постановлением Правительства РФ от 20 ноября 2000 г. №878 «Об утверждении Правил охраны газораспределительных сет</w:t>
            </w:r>
            <w:r>
              <w:rPr>
                <w:rFonts w:cs="Calibri" w:ascii="Times New Roman" w:hAnsi="Times New Roman" w:cstheme="minorHAnsi"/>
                <w:i/>
                <w:kern w:val="0"/>
                <w:sz w:val="20"/>
                <w:szCs w:val="20"/>
                <w:lang w:val="ru-RU" w:bidi="ar-SA"/>
              </w:rPr>
              <w:t>е</w:t>
            </w:r>
            <w:r>
              <w:rPr>
                <w:rFonts w:cs="Calibri" w:ascii="Times New Roman" w:hAnsi="Times New Roman" w:cstheme="minorHAnsi"/>
                <w:kern w:val="0"/>
                <w:sz w:val="20"/>
                <w:szCs w:val="20"/>
                <w:lang w:val="ru-RU" w:bidi="ar-SA"/>
              </w:rPr>
              <w:t>й»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cs="" w:cstheme="minorBidi"/>
                <w:kern w:val="0"/>
                <w:sz w:val="24"/>
                <w:szCs w:val="24"/>
                <w:lang w:val="ru-RU" w:eastAsia="ru-RU" w:bidi="ar-SA"/>
              </w:rPr>
              <w:t>Газопровод межпоселковый с. Варварино - с. Лиственный - с. Кучки - д. Турсино - с. Семьинское - с. Ратислово - с. Авдотьино - д. Карандышево Юрьев-Польского района</w:t>
            </w:r>
          </w:p>
        </w:tc>
        <w:tc>
          <w:tcPr>
            <w:tcW w:w="300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  <w:tc>
          <w:tcPr>
            <w:tcW w:w="26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cs="" w:cstheme="minorBidi"/>
                <w:kern w:val="0"/>
                <w:sz w:val="24"/>
                <w:szCs w:val="24"/>
                <w:lang w:val="ru-RU" w:eastAsia="ru-RU" w:bidi="ar-SA"/>
              </w:rPr>
              <w:t>Газопровод межпоселковый до д. Дроздово Юрьев-Польского района</w:t>
            </w:r>
          </w:p>
        </w:tc>
        <w:tc>
          <w:tcPr>
            <w:tcW w:w="300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  <w:tc>
          <w:tcPr>
            <w:tcW w:w="26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cs="" w:cstheme="minorBidi"/>
                <w:kern w:val="0"/>
                <w:sz w:val="24"/>
                <w:szCs w:val="24"/>
                <w:lang w:val="ru-RU" w:eastAsia="ru-RU" w:bidi="ar-SA"/>
              </w:rPr>
              <w:t>Газопровод межпоселковый до с. Поелово Юрьев-Польского района</w:t>
            </w:r>
          </w:p>
        </w:tc>
        <w:tc>
          <w:tcPr>
            <w:tcW w:w="300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  <w:tc>
          <w:tcPr>
            <w:tcW w:w="26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nil"/>
            </w:tcBorders>
          </w:tcPr>
          <w:p>
            <w:pPr>
              <w:pStyle w:val="Normal"/>
              <w:widowControl w:val="false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Газопровод межпоселковый с. Каменка - с. Черкасово Юрьев-Польского района Владимирской области</w:t>
            </w:r>
          </w:p>
        </w:tc>
        <w:tc>
          <w:tcPr>
            <w:tcW w:w="300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  <w:tc>
          <w:tcPr>
            <w:tcW w:w="26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</w:tr>
    </w:tbl>
    <w:p>
      <w:pPr>
        <w:pStyle w:val="Style18"/>
        <w:rPr/>
      </w:pPr>
      <w:r>
        <w:rPr/>
      </w:r>
    </w:p>
    <w:tbl>
      <w:tblPr>
        <w:tblStyle w:val="af8"/>
        <w:tblW w:w="10431" w:type="dxa"/>
        <w:jc w:val="left"/>
        <w:tblInd w:w="-9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6"/>
        <w:gridCol w:w="2719"/>
        <w:gridCol w:w="3498"/>
        <w:gridCol w:w="2967"/>
      </w:tblGrid>
      <w:tr>
        <w:trPr/>
        <w:tc>
          <w:tcPr>
            <w:tcW w:w="10430" w:type="dxa"/>
            <w:gridSpan w:val="4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eastAsia="ru-RU" w:bidi="ar-SA"/>
              </w:rPr>
              <w:t>Запланированные к газификации населенные пункты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b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eastAsia="ru-RU" w:bidi="ar-SA"/>
              </w:rPr>
              <w:t>вид Н.П.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eastAsia="ru-RU" w:bidi="ar-SA"/>
              </w:rPr>
              <w:t>наименование Н.П.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eastAsia="ru-RU" w:bidi="ar-SA"/>
              </w:rPr>
              <w:t>Срок выполнения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село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Авдотьино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село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Варварино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деревня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Дроздово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деревня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Карандышево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село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Кучки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село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Лиственный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село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Поелово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село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Ратислово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село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Семьинское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деревня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Турсино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деревня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Васильевка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деревня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Железово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село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Косагово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село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Котлучино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село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Павловское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село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Чеково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деревня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Чувашиха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село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Каменка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</w:tr>
      <w:tr>
        <w:trPr/>
        <w:tc>
          <w:tcPr>
            <w:tcW w:w="12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271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село</w:t>
            </w:r>
          </w:p>
        </w:tc>
        <w:tc>
          <w:tcPr>
            <w:tcW w:w="349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Черкасово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Расчетный период</w:t>
            </w:r>
          </w:p>
        </w:tc>
      </w:tr>
    </w:tbl>
    <w:p>
      <w:pPr>
        <w:pStyle w:val="Normal"/>
        <w:spacing w:lineRule="auto" w:line="240"/>
        <w:ind w:hanging="0"/>
        <w:rPr>
          <w:sz w:val="26"/>
          <w:szCs w:val="26"/>
        </w:rPr>
      </w:pPr>
      <w:r>
        <w:rPr/>
      </w:r>
    </w:p>
    <w:sectPr>
      <w:footerReference w:type="default" r:id="rId3"/>
      <w:type w:val="nextPage"/>
      <w:pgSz w:w="11906" w:h="16838"/>
      <w:pgMar w:left="1700" w:right="849" w:header="0" w:top="1132" w:footer="708" w:bottom="1134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ucida Sans Unicode"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jc w:val="right"/>
      <w:rPr>
        <w:sz w:val="24"/>
      </w:rPr>
    </w:pPr>
    <w:r>
      <w:rPr>
        <w:sz w:val="2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rFonts w:ascii="Times New Roman" w:hAnsi="Times New Roman"/>
      </w:rPr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                           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> PAGE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10</w:t>
    </w:r>
    <w:r>
      <w:rPr>
        <w:rStyle w:val="Pagenumber"/>
        <w:rFonts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3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7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74" w:hanging="1800"/>
      </w:pPr>
    </w:lvl>
  </w:abstractNum>
  <w:abstractNum w:abstractNumId="3">
    <w:lvl w:ilvl="0">
      <w:start w:val="1"/>
      <w:numFmt w:val="bullet"/>
      <w:lvlText w:val="−"/>
      <w:lvlJc w:val="left"/>
      <w:pPr>
        <w:tabs>
          <w:tab w:val="num" w:pos="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50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3637"/>
    <w:pPr>
      <w:widowControl/>
      <w:suppressAutoHyphens w:val="true"/>
      <w:bidi w:val="0"/>
      <w:spacing w:lineRule="auto" w:line="276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next w:val="Normal"/>
    <w:uiPriority w:val="99"/>
    <w:qFormat/>
    <w:rsid w:val="00e1748e"/>
    <w:pPr>
      <w:keepNext w:val="true"/>
      <w:pageBreakBefore/>
      <w:spacing w:lineRule="auto" w:line="240" w:before="0" w:after="60"/>
      <w:ind w:hanging="0"/>
      <w:jc w:val="left"/>
      <w:outlineLvl w:val="0"/>
    </w:pPr>
    <w:rPr>
      <w:rFonts w:ascii="Arial" w:hAnsi="Arial" w:cs="Arial"/>
      <w:b/>
      <w:kern w:val="2"/>
      <w:sz w:val="32"/>
      <w:szCs w:val="32"/>
      <w:lang w:eastAsia="ru-RU"/>
    </w:rPr>
  </w:style>
  <w:style w:type="paragraph" w:styleId="2">
    <w:name w:val="Heading 2"/>
    <w:basedOn w:val="Normal"/>
    <w:next w:val="Normal"/>
    <w:uiPriority w:val="9"/>
    <w:qFormat/>
    <w:rsid w:val="00e1748e"/>
    <w:pPr>
      <w:keepNext w:val="true"/>
      <w:tabs>
        <w:tab w:val="clear" w:pos="708"/>
      </w:tabs>
      <w:spacing w:lineRule="auto" w:line="240" w:before="480" w:after="60"/>
      <w:ind w:left="0" w:hanging="0"/>
      <w:jc w:val="left"/>
      <w:outlineLvl w:val="1"/>
    </w:pPr>
    <w:rPr>
      <w:rFonts w:ascii="Arial" w:hAnsi="Arial" w:cs="Arial"/>
      <w:b/>
      <w:i/>
      <w:szCs w:val="28"/>
      <w:lang w:eastAsia="ru-RU"/>
    </w:rPr>
  </w:style>
  <w:style w:type="paragraph" w:styleId="3">
    <w:name w:val="Heading 3"/>
    <w:basedOn w:val="Normal"/>
    <w:next w:val="Normal"/>
    <w:uiPriority w:val="9"/>
    <w:qFormat/>
    <w:rsid w:val="00e1748e"/>
    <w:pPr>
      <w:keepNext w:val="true"/>
      <w:numPr>
        <w:ilvl w:val="0"/>
        <w:numId w:val="1"/>
      </w:numPr>
      <w:tabs>
        <w:tab w:val="clear" w:pos="708"/>
      </w:tabs>
      <w:spacing w:lineRule="auto" w:line="240" w:before="360" w:after="60"/>
      <w:ind w:left="0" w:hanging="0"/>
      <w:jc w:val="left"/>
      <w:outlineLvl w:val="0"/>
    </w:pPr>
    <w:rPr>
      <w:rFonts w:ascii="Arial" w:hAnsi="Arial" w:cs="Arial"/>
      <w:b/>
      <w:sz w:val="26"/>
      <w:szCs w:val="26"/>
      <w:lang w:eastAsia="ru-RU"/>
    </w:rPr>
  </w:style>
  <w:style w:type="paragraph" w:styleId="4">
    <w:name w:val="Heading 4"/>
    <w:basedOn w:val="Normal"/>
    <w:next w:val="Normal"/>
    <w:uiPriority w:val="9"/>
    <w:semiHidden/>
    <w:unhideWhenUsed/>
    <w:qFormat/>
    <w:rsid w:val="00ca66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uiPriority w:val="99"/>
    <w:qFormat/>
    <w:rsid w:val="00e1748e"/>
    <w:pPr>
      <w:keepNext w:val="true"/>
      <w:spacing w:lineRule="auto" w:line="240" w:before="360" w:after="60"/>
      <w:ind w:hanging="0"/>
      <w:jc w:val="left"/>
      <w:outlineLvl w:val="4"/>
    </w:pPr>
    <w:rPr>
      <w:rFonts w:ascii="Arial" w:hAnsi="Arial"/>
      <w:b/>
      <w:sz w:val="26"/>
      <w:szCs w:val="26"/>
      <w:lang w:eastAsia="ru-RU"/>
    </w:rPr>
  </w:style>
  <w:style w:type="paragraph" w:styleId="6">
    <w:name w:val="Heading 6"/>
    <w:basedOn w:val="Normal"/>
    <w:next w:val="Normal"/>
    <w:uiPriority w:val="9"/>
    <w:semiHidden/>
    <w:unhideWhenUsed/>
    <w:qFormat/>
    <w:rsid w:val="00ca668f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8">
    <w:name w:val="Heading 8"/>
    <w:basedOn w:val="Normal"/>
    <w:next w:val="Normal"/>
    <w:uiPriority w:val="99"/>
    <w:qFormat/>
    <w:rsid w:val="00e1748e"/>
    <w:pPr>
      <w:spacing w:lineRule="auto" w:line="240" w:before="240" w:after="60"/>
      <w:ind w:hanging="0"/>
      <w:jc w:val="left"/>
      <w:outlineLvl w:val="7"/>
    </w:pPr>
    <w:rPr>
      <w:b/>
      <w:sz w:val="26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e1748e"/>
    <w:rPr>
      <w:rFonts w:ascii="Arial" w:hAnsi="Arial" w:eastAsia="Times New Roman" w:cs="Arial"/>
      <w:b/>
      <w:kern w:val="2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uiPriority w:val="9"/>
    <w:qFormat/>
    <w:rsid w:val="00e1748e"/>
    <w:rPr>
      <w:rFonts w:ascii="Arial" w:hAnsi="Arial" w:eastAsia="Times New Roman" w:cs="Arial"/>
      <w:b/>
      <w:i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uiPriority w:val="9"/>
    <w:qFormat/>
    <w:rsid w:val="00e1748e"/>
    <w:rPr>
      <w:rFonts w:ascii="Arial" w:hAnsi="Arial" w:eastAsia="Times New Roman" w:cs="Arial"/>
      <w:b/>
      <w:sz w:val="26"/>
      <w:szCs w:val="26"/>
      <w:lang w:eastAsia="ru-RU"/>
    </w:rPr>
  </w:style>
  <w:style w:type="character" w:styleId="51" w:customStyle="1">
    <w:name w:val="Заголовок 5 Знак"/>
    <w:basedOn w:val="DefaultParagraphFont"/>
    <w:uiPriority w:val="99"/>
    <w:qFormat/>
    <w:rsid w:val="00e1748e"/>
    <w:rPr>
      <w:rFonts w:ascii="Arial" w:hAnsi="Arial" w:eastAsia="Times New Roman" w:cs="Times New Roman"/>
      <w:b/>
      <w:sz w:val="26"/>
      <w:szCs w:val="26"/>
      <w:lang w:eastAsia="ru-RU"/>
    </w:rPr>
  </w:style>
  <w:style w:type="character" w:styleId="81" w:customStyle="1">
    <w:name w:val="Заголовок 8 Знак"/>
    <w:basedOn w:val="DefaultParagraphFont"/>
    <w:uiPriority w:val="99"/>
    <w:qFormat/>
    <w:rsid w:val="00e1748e"/>
    <w:rPr>
      <w:rFonts w:ascii="Times New Roman" w:hAnsi="Times New Roman" w:eastAsia="Times New Roman" w:cs="Times New Roman"/>
      <w:b/>
      <w:sz w:val="26"/>
      <w:szCs w:val="24"/>
      <w:lang w:eastAsia="ru-RU"/>
    </w:rPr>
  </w:style>
  <w:style w:type="character" w:styleId="Style7" w:customStyle="1">
    <w:name w:val="Верхний колонтитул Знак"/>
    <w:basedOn w:val="DefaultParagraphFont"/>
    <w:uiPriority w:val="99"/>
    <w:qFormat/>
    <w:rsid w:val="00953637"/>
    <w:rPr>
      <w:rFonts w:ascii="Calibri" w:hAnsi="Calibri" w:eastAsia="Times New Roman" w:cs="Times New Roman"/>
      <w:lang w:eastAsia="ru-RU"/>
    </w:rPr>
  </w:style>
  <w:style w:type="character" w:styleId="Style8" w:customStyle="1">
    <w:name w:val="Нижний колонтитул Знак"/>
    <w:basedOn w:val="DefaultParagraphFont"/>
    <w:uiPriority w:val="99"/>
    <w:qFormat/>
    <w:rsid w:val="00953637"/>
    <w:rPr>
      <w:rFonts w:ascii="Calibri" w:hAnsi="Calibri" w:eastAsia="Times New Roman" w:cs="Times New Roman"/>
      <w:lang w:eastAsia="ru-RU"/>
    </w:rPr>
  </w:style>
  <w:style w:type="character" w:styleId="Pagenumber">
    <w:name w:val="page number"/>
    <w:basedOn w:val="DefaultParagraphFont"/>
    <w:uiPriority w:val="99"/>
    <w:qFormat/>
    <w:rsid w:val="00e1748e"/>
    <w:rPr/>
  </w:style>
  <w:style w:type="character" w:styleId="Style9">
    <w:name w:val="Интернет-ссылка"/>
    <w:basedOn w:val="DefaultParagraphFont"/>
    <w:uiPriority w:val="99"/>
    <w:qFormat/>
    <w:rsid w:val="00e1748e"/>
    <w:rPr>
      <w:color w:val="0000FF"/>
      <w:u w:val="single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e1748e"/>
    <w:rPr>
      <w:vertAlign w:val="superscript"/>
    </w:rPr>
  </w:style>
  <w:style w:type="character" w:styleId="111" w:customStyle="1">
    <w:name w:val="Основной текст (11) + Не полужирный"/>
    <w:basedOn w:val="112"/>
    <w:uiPriority w:val="99"/>
    <w:qFormat/>
    <w:rsid w:val="00e1748e"/>
    <w:rPr>
      <w:rFonts w:ascii="Arial" w:hAnsi="Arial" w:cs="Arial"/>
      <w:b/>
      <w:sz w:val="23"/>
      <w:szCs w:val="23"/>
      <w:shd w:fill="FFFFFF" w:val="clear"/>
    </w:rPr>
  </w:style>
  <w:style w:type="character" w:styleId="112" w:customStyle="1">
    <w:name w:val="Основной текст (11)_"/>
    <w:basedOn w:val="DefaultParagraphFont"/>
    <w:uiPriority w:val="99"/>
    <w:qFormat/>
    <w:rsid w:val="00e1748e"/>
    <w:rPr>
      <w:rFonts w:ascii="Arial" w:hAnsi="Arial" w:cs="Arial"/>
      <w:b/>
      <w:sz w:val="23"/>
      <w:szCs w:val="23"/>
      <w:shd w:fill="FFFFFF" w:val="clear"/>
    </w:rPr>
  </w:style>
  <w:style w:type="character" w:styleId="1614" w:customStyle="1">
    <w:name w:val="Основной текст (16) + 14"/>
    <w:basedOn w:val="16"/>
    <w:uiPriority w:val="99"/>
    <w:qFormat/>
    <w:rsid w:val="00e1748e"/>
    <w:rPr>
      <w:rFonts w:ascii="Arial" w:hAnsi="Arial" w:cs="Arial"/>
      <w:b/>
      <w:sz w:val="29"/>
      <w:szCs w:val="29"/>
      <w:shd w:fill="FFFFFF" w:val="clear"/>
    </w:rPr>
  </w:style>
  <w:style w:type="character" w:styleId="16" w:customStyle="1">
    <w:name w:val="Основной текст (16)_"/>
    <w:basedOn w:val="DefaultParagraphFont"/>
    <w:uiPriority w:val="99"/>
    <w:qFormat/>
    <w:rsid w:val="00e1748e"/>
    <w:rPr>
      <w:rFonts w:ascii="Arial" w:hAnsi="Arial" w:cs="Arial"/>
      <w:b/>
      <w:sz w:val="27"/>
      <w:szCs w:val="27"/>
      <w:shd w:fill="FFFFFF" w:val="clear"/>
    </w:rPr>
  </w:style>
  <w:style w:type="character" w:styleId="82" w:customStyle="1">
    <w:name w:val="Основной текст (8)"/>
    <w:basedOn w:val="83"/>
    <w:uiPriority w:val="99"/>
    <w:qFormat/>
    <w:rsid w:val="00e1748e"/>
    <w:rPr>
      <w:rFonts w:ascii="Arial" w:hAnsi="Arial" w:cs="Arial"/>
      <w:b/>
      <w:sz w:val="29"/>
      <w:szCs w:val="29"/>
      <w:shd w:fill="FFFFFF" w:val="clear"/>
    </w:rPr>
  </w:style>
  <w:style w:type="character" w:styleId="83" w:customStyle="1">
    <w:name w:val="Основной текст (8)_"/>
    <w:basedOn w:val="DefaultParagraphFont"/>
    <w:uiPriority w:val="99"/>
    <w:qFormat/>
    <w:rsid w:val="00e1748e"/>
    <w:rPr>
      <w:rFonts w:ascii="Arial" w:hAnsi="Arial" w:cs="Arial"/>
      <w:b/>
      <w:sz w:val="29"/>
      <w:szCs w:val="29"/>
      <w:shd w:fill="FFFFFF" w:val="clear"/>
    </w:rPr>
  </w:style>
  <w:style w:type="character" w:styleId="60pt" w:customStyle="1">
    <w:name w:val="Основной текст (6) + Интервал 0 pt"/>
    <w:basedOn w:val="61"/>
    <w:uiPriority w:val="99"/>
    <w:qFormat/>
    <w:rsid w:val="00e1748e"/>
    <w:rPr>
      <w:rFonts w:ascii="Arial" w:hAnsi="Arial" w:cs="Arial"/>
      <w:b/>
      <w:spacing w:val="-10"/>
      <w:sz w:val="34"/>
      <w:szCs w:val="34"/>
      <w:shd w:fill="FFFFFF" w:val="clear"/>
    </w:rPr>
  </w:style>
  <w:style w:type="character" w:styleId="61" w:customStyle="1">
    <w:name w:val="Основной текст (6)_"/>
    <w:basedOn w:val="DefaultParagraphFont"/>
    <w:uiPriority w:val="99"/>
    <w:qFormat/>
    <w:rsid w:val="00e1748e"/>
    <w:rPr>
      <w:rFonts w:ascii="Arial" w:hAnsi="Arial" w:cs="Arial"/>
      <w:b/>
      <w:sz w:val="34"/>
      <w:szCs w:val="34"/>
      <w:shd w:fill="FFFFFF" w:val="clear"/>
    </w:rPr>
  </w:style>
  <w:style w:type="character" w:styleId="13" w:customStyle="1">
    <w:name w:val="Основной текст (13) + Полужирный"/>
    <w:basedOn w:val="131"/>
    <w:uiPriority w:val="99"/>
    <w:qFormat/>
    <w:rsid w:val="00e1748e"/>
    <w:rPr>
      <w:rFonts w:ascii="Arial" w:hAnsi="Arial" w:cs="Arial"/>
      <w:b/>
      <w:spacing w:val="20"/>
      <w:sz w:val="23"/>
      <w:szCs w:val="23"/>
      <w:shd w:fill="FFFFFF" w:val="clear"/>
    </w:rPr>
  </w:style>
  <w:style w:type="character" w:styleId="131" w:customStyle="1">
    <w:name w:val="Основной текст (13)_"/>
    <w:basedOn w:val="DefaultParagraphFont"/>
    <w:uiPriority w:val="99"/>
    <w:qFormat/>
    <w:rsid w:val="00e1748e"/>
    <w:rPr>
      <w:rFonts w:ascii="Arial" w:hAnsi="Arial" w:cs="Arial"/>
      <w:sz w:val="23"/>
      <w:szCs w:val="23"/>
      <w:shd w:fill="FFFFFF" w:val="clear"/>
    </w:rPr>
  </w:style>
  <w:style w:type="character" w:styleId="131pt" w:customStyle="1">
    <w:name w:val="Основной текст (13) + Интервал 1 pt"/>
    <w:basedOn w:val="131"/>
    <w:uiPriority w:val="99"/>
    <w:qFormat/>
    <w:rsid w:val="00e1748e"/>
    <w:rPr>
      <w:rFonts w:ascii="Arial" w:hAnsi="Arial" w:cs="Arial"/>
      <w:spacing w:val="20"/>
      <w:sz w:val="23"/>
      <w:szCs w:val="23"/>
      <w:shd w:fill="FFFFFF" w:val="clear"/>
    </w:rPr>
  </w:style>
  <w:style w:type="character" w:styleId="1911" w:customStyle="1">
    <w:name w:val="Основной текст (19) + 11"/>
    <w:basedOn w:val="19"/>
    <w:uiPriority w:val="99"/>
    <w:qFormat/>
    <w:rsid w:val="00e1748e"/>
    <w:rPr>
      <w:rFonts w:ascii="Arial" w:hAnsi="Arial" w:cs="Arial"/>
      <w:sz w:val="23"/>
      <w:szCs w:val="23"/>
      <w:shd w:fill="FFFFFF" w:val="clear"/>
    </w:rPr>
  </w:style>
  <w:style w:type="character" w:styleId="19" w:customStyle="1">
    <w:name w:val="Основной текст (19)_"/>
    <w:basedOn w:val="DefaultParagraphFont"/>
    <w:uiPriority w:val="99"/>
    <w:qFormat/>
    <w:rsid w:val="00e1748e"/>
    <w:rPr>
      <w:rFonts w:ascii="Arial" w:hAnsi="Arial" w:cs="Arial"/>
      <w:sz w:val="18"/>
      <w:szCs w:val="18"/>
      <w:shd w:fill="FFFFFF" w:val="clear"/>
    </w:rPr>
  </w:style>
  <w:style w:type="character" w:styleId="139pt" w:customStyle="1">
    <w:name w:val="Основной текст (13) + 9 pt"/>
    <w:basedOn w:val="131"/>
    <w:uiPriority w:val="99"/>
    <w:qFormat/>
    <w:rsid w:val="00e1748e"/>
    <w:rPr>
      <w:rFonts w:ascii="Arial" w:hAnsi="Arial" w:cs="Arial"/>
      <w:sz w:val="18"/>
      <w:szCs w:val="18"/>
      <w:shd w:fill="FFFFFF" w:val="clear"/>
    </w:rPr>
  </w:style>
  <w:style w:type="character" w:styleId="Style1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qFormat/>
    <w:rsid w:val="00e1748e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e1748e"/>
    <w:rPr/>
  </w:style>
  <w:style w:type="character" w:styleId="Style12" w:customStyle="1">
    <w:name w:val="Подпись к таблице"/>
    <w:basedOn w:val="DefaultParagraphFont"/>
    <w:uiPriority w:val="99"/>
    <w:qFormat/>
    <w:rsid w:val="00e1748e"/>
    <w:rPr>
      <w:sz w:val="27"/>
      <w:szCs w:val="27"/>
      <w:shd w:fill="FFFFFF" w:val="clear"/>
    </w:rPr>
  </w:style>
  <w:style w:type="character" w:styleId="32" w:customStyle="1">
    <w:name w:val="Основной текст (3)"/>
    <w:basedOn w:val="33"/>
    <w:uiPriority w:val="99"/>
    <w:qFormat/>
    <w:rsid w:val="00e1748e"/>
    <w:rPr>
      <w:i/>
      <w:sz w:val="27"/>
      <w:shd w:fill="FFFFFF" w:val="clear"/>
    </w:rPr>
  </w:style>
  <w:style w:type="character" w:styleId="33" w:customStyle="1">
    <w:name w:val="Основной текст (3)_"/>
    <w:basedOn w:val="DefaultParagraphFont"/>
    <w:uiPriority w:val="99"/>
    <w:qFormat/>
    <w:rsid w:val="00e1748e"/>
    <w:rPr>
      <w:i/>
      <w:sz w:val="27"/>
      <w:shd w:fill="FFFFFF" w:val="clear"/>
    </w:rPr>
  </w:style>
  <w:style w:type="character" w:styleId="34" w:customStyle="1">
    <w:name w:val="Основной текст (3) + Не курсив"/>
    <w:basedOn w:val="33"/>
    <w:uiPriority w:val="99"/>
    <w:qFormat/>
    <w:rsid w:val="00e1748e"/>
    <w:rPr>
      <w:i/>
      <w:sz w:val="27"/>
      <w:shd w:fill="FFFFFF" w:val="clear"/>
    </w:rPr>
  </w:style>
  <w:style w:type="character" w:styleId="321" w:customStyle="1">
    <w:name w:val="Основной текст (3)2"/>
    <w:basedOn w:val="33"/>
    <w:uiPriority w:val="99"/>
    <w:qFormat/>
    <w:rsid w:val="00e1748e"/>
    <w:rPr>
      <w:i/>
      <w:sz w:val="27"/>
      <w:shd w:fill="FFFFFF" w:val="clear"/>
    </w:rPr>
  </w:style>
  <w:style w:type="character" w:styleId="41" w:customStyle="1">
    <w:name w:val="Основной текст (4)"/>
    <w:basedOn w:val="42"/>
    <w:uiPriority w:val="99"/>
    <w:qFormat/>
    <w:rsid w:val="00e1748e"/>
    <w:rPr>
      <w:b/>
      <w:sz w:val="27"/>
      <w:shd w:fill="FFFFFF" w:val="clear"/>
    </w:rPr>
  </w:style>
  <w:style w:type="character" w:styleId="42" w:customStyle="1">
    <w:name w:val="Основной текст (4)_"/>
    <w:basedOn w:val="DefaultParagraphFont"/>
    <w:uiPriority w:val="99"/>
    <w:qFormat/>
    <w:rsid w:val="00e1748e"/>
    <w:rPr>
      <w:b/>
      <w:sz w:val="27"/>
      <w:shd w:fill="FFFFFF" w:val="clear"/>
    </w:rPr>
  </w:style>
  <w:style w:type="character" w:styleId="Style13" w:customStyle="1">
    <w:name w:val="Основной текст Знак"/>
    <w:basedOn w:val="DefaultParagraphFont"/>
    <w:uiPriority w:val="99"/>
    <w:qFormat/>
    <w:rsid w:val="00e1748e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qFormat/>
    <w:rsid w:val="00e1748e"/>
    <w:rPr>
      <w:rFonts w:ascii="Times New Roman" w:hAnsi="Times New Roman" w:eastAsia="Times New Roman" w:cs="Times New Roman"/>
      <w:sz w:val="26"/>
    </w:rPr>
  </w:style>
  <w:style w:type="character" w:styleId="Style15" w:customStyle="1">
    <w:name w:val="Текст сноски Знак"/>
    <w:basedOn w:val="DefaultParagraphFont"/>
    <w:uiPriority w:val="99"/>
    <w:qFormat/>
    <w:rsid w:val="00e1748e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e703b3"/>
    <w:rPr>
      <w:rFonts w:ascii="Segoe UI" w:hAnsi="Segoe UI" w:eastAsia="Times New Roman" w:cs="Segoe UI"/>
      <w:sz w:val="18"/>
      <w:szCs w:val="18"/>
    </w:rPr>
  </w:style>
  <w:style w:type="character" w:styleId="22" w:customStyle="1">
    <w:name w:val="Основной текст (2)_"/>
    <w:basedOn w:val="DefaultParagraphFont"/>
    <w:qFormat/>
    <w:rsid w:val="00d520f3"/>
    <w:rPr>
      <w:rFonts w:ascii="Times New Roman" w:hAnsi="Times New Roman" w:eastAsia="Times New Roman" w:cs="Times New Roman"/>
      <w:b/>
      <w:smallCaps/>
      <w:sz w:val="16"/>
      <w:szCs w:val="16"/>
      <w:shd w:fill="FFFFFF" w:val="clear"/>
      <w:lang w:eastAsia="ru-RU"/>
    </w:rPr>
  </w:style>
  <w:style w:type="character" w:styleId="43" w:customStyle="1">
    <w:name w:val="Заголовок 4 Знак"/>
    <w:basedOn w:val="DefaultParagraphFont"/>
    <w:uiPriority w:val="9"/>
    <w:semiHidden/>
    <w:qFormat/>
    <w:rsid w:val="00ca66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8"/>
    </w:rPr>
  </w:style>
  <w:style w:type="character" w:styleId="62" w:customStyle="1">
    <w:name w:val="Заголовок 6 Знак"/>
    <w:basedOn w:val="DefaultParagraphFont"/>
    <w:uiPriority w:val="9"/>
    <w:semiHidden/>
    <w:qFormat/>
    <w:rsid w:val="00ca668f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uiPriority w:val="99"/>
    <w:qFormat/>
    <w:rsid w:val="00e1748e"/>
    <w:pPr>
      <w:spacing w:lineRule="auto" w:line="240" w:before="120" w:after="120"/>
      <w:ind w:hanging="0"/>
    </w:pPr>
    <w:rPr>
      <w:sz w:val="26"/>
      <w:szCs w:val="24"/>
      <w:lang w:eastAsia="ru-RU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uiPriority w:val="99"/>
    <w:unhideWhenUsed/>
    <w:qFormat/>
    <w:rsid w:val="00953637"/>
    <w:pPr>
      <w:tabs>
        <w:tab w:val="clear" w:pos="708"/>
        <w:tab w:val="center" w:pos="4677" w:leader="none"/>
        <w:tab w:val="right" w:pos="9355" w:leader="none"/>
      </w:tabs>
      <w:spacing w:lineRule="auto" w:line="240"/>
      <w:ind w:hanging="0"/>
    </w:pPr>
    <w:rPr>
      <w:rFonts w:ascii="Calibri" w:hAnsi="Calibri"/>
      <w:sz w:val="22"/>
      <w:lang w:eastAsia="ru-RU"/>
    </w:rPr>
  </w:style>
  <w:style w:type="paragraph" w:styleId="Style25">
    <w:name w:val="Footer"/>
    <w:basedOn w:val="Normal"/>
    <w:uiPriority w:val="99"/>
    <w:unhideWhenUsed/>
    <w:qFormat/>
    <w:rsid w:val="00953637"/>
    <w:pPr>
      <w:tabs>
        <w:tab w:val="clear" w:pos="708"/>
        <w:tab w:val="center" w:pos="4677" w:leader="none"/>
        <w:tab w:val="right" w:pos="9355" w:leader="none"/>
      </w:tabs>
      <w:spacing w:lineRule="auto" w:line="240"/>
      <w:ind w:hanging="0"/>
    </w:pPr>
    <w:rPr>
      <w:rFonts w:ascii="Calibri" w:hAnsi="Calibri"/>
      <w:sz w:val="22"/>
      <w:lang w:eastAsia="ru-RU"/>
    </w:rPr>
  </w:style>
  <w:style w:type="paragraph" w:styleId="12">
    <w:name w:val="TOC 1"/>
    <w:basedOn w:val="Normal"/>
    <w:next w:val="Normal"/>
    <w:uiPriority w:val="39"/>
    <w:qFormat/>
    <w:rsid w:val="00e1748e"/>
    <w:pPr>
      <w:spacing w:lineRule="auto" w:line="240" w:before="40" w:after="0"/>
      <w:ind w:hanging="0"/>
      <w:jc w:val="left"/>
    </w:pPr>
    <w:rPr>
      <w:rFonts w:ascii="Arial" w:hAnsi="Arial"/>
      <w:b/>
      <w:sz w:val="20"/>
      <w:szCs w:val="24"/>
      <w:lang w:eastAsia="ru-RU"/>
    </w:rPr>
  </w:style>
  <w:style w:type="paragraph" w:styleId="23">
    <w:name w:val="TOC 2"/>
    <w:basedOn w:val="Normal"/>
    <w:next w:val="Normal"/>
    <w:uiPriority w:val="39"/>
    <w:qFormat/>
    <w:rsid w:val="00e1748e"/>
    <w:pPr>
      <w:spacing w:lineRule="auto" w:line="240"/>
      <w:ind w:left="261" w:hanging="0"/>
      <w:jc w:val="left"/>
    </w:pPr>
    <w:rPr>
      <w:rFonts w:ascii="Arial" w:hAnsi="Arial"/>
      <w:i/>
      <w:sz w:val="20"/>
      <w:szCs w:val="24"/>
      <w:lang w:eastAsia="ru-RU"/>
    </w:rPr>
  </w:style>
  <w:style w:type="paragraph" w:styleId="35">
    <w:name w:val="TOC 3"/>
    <w:basedOn w:val="Normal"/>
    <w:next w:val="Normal"/>
    <w:uiPriority w:val="39"/>
    <w:rsid w:val="00e1748e"/>
    <w:pPr>
      <w:spacing w:lineRule="auto" w:line="240"/>
      <w:ind w:left="522" w:hanging="0"/>
      <w:jc w:val="left"/>
    </w:pPr>
    <w:rPr>
      <w:rFonts w:ascii="Arial" w:hAnsi="Arial"/>
      <w:sz w:val="20"/>
      <w:szCs w:val="24"/>
      <w:lang w:eastAsia="ru-RU"/>
    </w:rPr>
  </w:style>
  <w:style w:type="paragraph" w:styleId="113" w:customStyle="1">
    <w:name w:val="Основной текст (11)"/>
    <w:basedOn w:val="Normal"/>
    <w:link w:val="111"/>
    <w:uiPriority w:val="99"/>
    <w:qFormat/>
    <w:rsid w:val="00e1748e"/>
    <w:pPr>
      <w:shd w:val="clear" w:color="auto" w:fill="FFFFFF"/>
      <w:spacing w:lineRule="exact" w:line="259"/>
      <w:ind w:hanging="0"/>
      <w:jc w:val="center"/>
    </w:pPr>
    <w:rPr>
      <w:rFonts w:ascii="Arial" w:hAnsi="Arial" w:eastAsia="Calibri" w:cs="Arial" w:eastAsiaTheme="minorHAnsi"/>
      <w:b/>
      <w:sz w:val="23"/>
      <w:szCs w:val="23"/>
    </w:rPr>
  </w:style>
  <w:style w:type="paragraph" w:styleId="161" w:customStyle="1">
    <w:name w:val="Основной текст (16)"/>
    <w:basedOn w:val="Normal"/>
    <w:link w:val="16"/>
    <w:uiPriority w:val="99"/>
    <w:qFormat/>
    <w:rsid w:val="00e1748e"/>
    <w:pPr>
      <w:shd w:val="clear" w:color="auto" w:fill="FFFFFF"/>
      <w:spacing w:lineRule="exact" w:line="302"/>
      <w:ind w:hanging="0"/>
      <w:jc w:val="center"/>
    </w:pPr>
    <w:rPr>
      <w:rFonts w:ascii="Arial" w:hAnsi="Arial" w:eastAsia="Calibri" w:cs="Arial" w:eastAsiaTheme="minorHAnsi"/>
      <w:b/>
      <w:sz w:val="27"/>
      <w:szCs w:val="27"/>
    </w:rPr>
  </w:style>
  <w:style w:type="paragraph" w:styleId="811" w:customStyle="1">
    <w:name w:val="Основной текст (8)1"/>
    <w:basedOn w:val="Normal"/>
    <w:link w:val="82"/>
    <w:uiPriority w:val="99"/>
    <w:qFormat/>
    <w:rsid w:val="00e1748e"/>
    <w:pPr>
      <w:shd w:val="clear" w:color="auto" w:fill="FFFFFF"/>
      <w:spacing w:lineRule="atLeast" w:line="240"/>
      <w:ind w:hanging="0"/>
      <w:jc w:val="left"/>
    </w:pPr>
    <w:rPr>
      <w:rFonts w:ascii="Arial" w:hAnsi="Arial" w:eastAsia="Calibri" w:cs="Arial" w:eastAsiaTheme="minorHAnsi"/>
      <w:b/>
      <w:sz w:val="29"/>
      <w:szCs w:val="29"/>
    </w:rPr>
  </w:style>
  <w:style w:type="paragraph" w:styleId="63" w:customStyle="1">
    <w:name w:val="Основной текст (6)"/>
    <w:basedOn w:val="Normal"/>
    <w:link w:val="61"/>
    <w:uiPriority w:val="99"/>
    <w:qFormat/>
    <w:rsid w:val="00e1748e"/>
    <w:pPr>
      <w:shd w:val="clear" w:color="auto" w:fill="FFFFFF"/>
      <w:spacing w:lineRule="atLeast" w:line="240"/>
      <w:ind w:hanging="0"/>
      <w:jc w:val="left"/>
    </w:pPr>
    <w:rPr>
      <w:rFonts w:ascii="Arial" w:hAnsi="Arial" w:eastAsia="Calibri" w:cs="Arial" w:eastAsiaTheme="minorHAnsi"/>
      <w:b/>
      <w:sz w:val="34"/>
      <w:szCs w:val="34"/>
    </w:rPr>
  </w:style>
  <w:style w:type="paragraph" w:styleId="132" w:customStyle="1">
    <w:name w:val="Основной текст (13)"/>
    <w:basedOn w:val="Normal"/>
    <w:uiPriority w:val="99"/>
    <w:qFormat/>
    <w:rsid w:val="00e1748e"/>
    <w:pPr>
      <w:shd w:val="clear" w:color="auto" w:fill="FFFFFF"/>
      <w:spacing w:lineRule="exact" w:line="259"/>
      <w:ind w:hanging="0"/>
      <w:jc w:val="center"/>
    </w:pPr>
    <w:rPr>
      <w:rFonts w:ascii="Arial" w:hAnsi="Arial" w:eastAsia="Calibri" w:cs="Arial" w:eastAsiaTheme="minorHAnsi"/>
      <w:sz w:val="23"/>
      <w:szCs w:val="23"/>
    </w:rPr>
  </w:style>
  <w:style w:type="paragraph" w:styleId="191" w:customStyle="1">
    <w:name w:val="Основной текст (19)"/>
    <w:basedOn w:val="Normal"/>
    <w:link w:val="19"/>
    <w:uiPriority w:val="99"/>
    <w:qFormat/>
    <w:rsid w:val="00e1748e"/>
    <w:pPr>
      <w:shd w:val="clear" w:color="auto" w:fill="FFFFFF"/>
      <w:spacing w:lineRule="exact" w:line="221"/>
      <w:ind w:hanging="0"/>
      <w:jc w:val="center"/>
    </w:pPr>
    <w:rPr>
      <w:rFonts w:ascii="Arial" w:hAnsi="Arial" w:eastAsia="Calibri" w:cs="Arial" w:eastAsiaTheme="minorHAnsi"/>
      <w:sz w:val="18"/>
      <w:szCs w:val="18"/>
    </w:rPr>
  </w:style>
  <w:style w:type="paragraph" w:styleId="311" w:customStyle="1">
    <w:name w:val="Основной текст (3)1"/>
    <w:basedOn w:val="Normal"/>
    <w:link w:val="33"/>
    <w:uiPriority w:val="99"/>
    <w:qFormat/>
    <w:rsid w:val="00e1748e"/>
    <w:pPr>
      <w:shd w:val="clear" w:color="auto" w:fill="FFFFFF"/>
      <w:spacing w:lineRule="exact" w:line="322"/>
      <w:ind w:hanging="0"/>
    </w:pPr>
    <w:rPr>
      <w:rFonts w:ascii="Calibri" w:hAnsi="Calibri" w:eastAsia="Calibri" w:cs="" w:asciiTheme="minorHAnsi" w:cstheme="minorBidi" w:eastAsiaTheme="minorHAnsi" w:hAnsiTheme="minorHAnsi"/>
      <w:i/>
      <w:sz w:val="27"/>
    </w:rPr>
  </w:style>
  <w:style w:type="paragraph" w:styleId="411" w:customStyle="1">
    <w:name w:val="Основной текст (4)1"/>
    <w:basedOn w:val="Normal"/>
    <w:link w:val="42"/>
    <w:uiPriority w:val="99"/>
    <w:qFormat/>
    <w:rsid w:val="00e1748e"/>
    <w:pPr>
      <w:shd w:val="clear" w:color="auto" w:fill="FFFFFF"/>
      <w:spacing w:lineRule="atLeast" w:line="240"/>
      <w:ind w:hanging="0"/>
      <w:jc w:val="center"/>
    </w:pPr>
    <w:rPr>
      <w:rFonts w:ascii="Calibri" w:hAnsi="Calibri" w:eastAsia="Calibri" w:cs="" w:asciiTheme="minorHAnsi" w:cstheme="minorBidi" w:eastAsiaTheme="minorHAnsi" w:hAnsiTheme="minorHAnsi"/>
      <w:b/>
      <w:sz w:val="27"/>
    </w:rPr>
  </w:style>
  <w:style w:type="paragraph" w:styleId="ConsNormal" w:customStyle="1">
    <w:name w:val="ConsNormal"/>
    <w:qFormat/>
    <w:rsid w:val="00e1748e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1748e"/>
    <w:pPr>
      <w:widowControl w:val="false"/>
      <w:spacing w:lineRule="auto" w:line="240" w:before="120" w:after="0"/>
      <w:ind w:left="720" w:firstLine="720"/>
    </w:pPr>
    <w:rPr>
      <w:sz w:val="26"/>
      <w:szCs w:val="24"/>
      <w:lang w:eastAsia="ru-RU"/>
    </w:rPr>
  </w:style>
  <w:style w:type="paragraph" w:styleId="ListBullet">
    <w:name w:val="List Bullet"/>
    <w:basedOn w:val="Normal"/>
    <w:uiPriority w:val="99"/>
    <w:qFormat/>
    <w:rsid w:val="00e1748e"/>
    <w:pPr>
      <w:spacing w:lineRule="auto" w:line="240" w:before="120" w:after="0"/>
      <w:ind w:hanging="0"/>
    </w:pPr>
    <w:rPr>
      <w:sz w:val="26"/>
      <w:szCs w:val="24"/>
      <w:lang w:eastAsia="ru-RU"/>
    </w:rPr>
  </w:style>
  <w:style w:type="paragraph" w:styleId="Toaheading">
    <w:name w:val="toa heading"/>
    <w:basedOn w:val="Normal"/>
    <w:next w:val="Normal"/>
    <w:uiPriority w:val="99"/>
    <w:qFormat/>
    <w:rsid w:val="00e1748e"/>
    <w:pPr>
      <w:spacing w:lineRule="auto" w:line="240" w:before="0" w:after="60"/>
      <w:jc w:val="right"/>
    </w:pPr>
    <w:rPr>
      <w:b/>
      <w:sz w:val="24"/>
      <w:szCs w:val="24"/>
    </w:rPr>
  </w:style>
  <w:style w:type="paragraph" w:styleId="ConsPlusNormal" w:customStyle="1">
    <w:name w:val="ConsPlusNormal"/>
    <w:uiPriority w:val="99"/>
    <w:qFormat/>
    <w:rsid w:val="00e1748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e1748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4"/>
      <w:lang w:val="ru-RU" w:eastAsia="ru-RU" w:bidi="ar-SA"/>
    </w:rPr>
  </w:style>
  <w:style w:type="paragraph" w:styleId="15" w:customStyle="1">
    <w:name w:val="Основной текст (15)"/>
    <w:basedOn w:val="Normal"/>
    <w:uiPriority w:val="99"/>
    <w:qFormat/>
    <w:rsid w:val="00e1748e"/>
    <w:pPr>
      <w:shd w:val="clear" w:color="auto" w:fill="FFFFFF"/>
      <w:spacing w:lineRule="atLeast" w:line="240"/>
      <w:ind w:hanging="0"/>
      <w:jc w:val="center"/>
    </w:pPr>
    <w:rPr>
      <w:rFonts w:ascii="Lucida Sans Unicode" w:hAnsi="Lucida Sans Unicode" w:cs="Lucida Sans Unicode"/>
      <w:sz w:val="12"/>
      <w:szCs w:val="12"/>
      <w:lang w:eastAsia="ru-RU"/>
    </w:rPr>
  </w:style>
  <w:style w:type="paragraph" w:styleId="17" w:customStyle="1">
    <w:name w:val="Основной текст (17)"/>
    <w:basedOn w:val="Normal"/>
    <w:uiPriority w:val="99"/>
    <w:qFormat/>
    <w:rsid w:val="00e1748e"/>
    <w:pPr>
      <w:shd w:val="clear" w:color="auto" w:fill="FFFFFF"/>
      <w:spacing w:lineRule="atLeast" w:line="240"/>
      <w:ind w:hanging="0"/>
      <w:jc w:val="center"/>
    </w:pPr>
    <w:rPr>
      <w:rFonts w:ascii="Arial" w:hAnsi="Arial" w:cs="Arial"/>
      <w:sz w:val="13"/>
      <w:szCs w:val="13"/>
      <w:lang w:eastAsia="ru-RU"/>
    </w:rPr>
  </w:style>
  <w:style w:type="paragraph" w:styleId="18" w:customStyle="1">
    <w:name w:val="Основной текст (18)"/>
    <w:basedOn w:val="Normal"/>
    <w:uiPriority w:val="99"/>
    <w:qFormat/>
    <w:rsid w:val="00e1748e"/>
    <w:pPr>
      <w:shd w:val="clear" w:color="auto" w:fill="FFFFFF"/>
      <w:spacing w:lineRule="atLeast" w:line="240"/>
      <w:ind w:hanging="0"/>
      <w:jc w:val="left"/>
    </w:pPr>
    <w:rPr>
      <w:rFonts w:ascii="Arial" w:hAnsi="Arial" w:cs="Arial"/>
      <w:sz w:val="13"/>
      <w:szCs w:val="13"/>
      <w:lang w:eastAsia="ru-RU"/>
    </w:rPr>
  </w:style>
  <w:style w:type="paragraph" w:styleId="121" w:customStyle="1">
    <w:name w:val="Основной текст (12)"/>
    <w:basedOn w:val="Normal"/>
    <w:uiPriority w:val="99"/>
    <w:qFormat/>
    <w:rsid w:val="00e1748e"/>
    <w:pPr>
      <w:shd w:val="clear" w:color="auto" w:fill="FFFFFF"/>
      <w:spacing w:lineRule="atLeast" w:line="240"/>
      <w:ind w:hanging="0"/>
      <w:jc w:val="center"/>
    </w:pPr>
    <w:rPr>
      <w:rFonts w:ascii="Arial" w:hAnsi="Arial" w:cs="Arial"/>
      <w:b/>
      <w:sz w:val="15"/>
      <w:szCs w:val="15"/>
      <w:lang w:eastAsia="ru-RU"/>
    </w:rPr>
  </w:style>
  <w:style w:type="paragraph" w:styleId="20" w:customStyle="1">
    <w:name w:val="Основной текст (20)"/>
    <w:basedOn w:val="Normal"/>
    <w:uiPriority w:val="99"/>
    <w:qFormat/>
    <w:rsid w:val="00e1748e"/>
    <w:pPr>
      <w:shd w:val="clear" w:color="auto" w:fill="FFFFFF"/>
      <w:spacing w:lineRule="atLeast" w:line="240"/>
      <w:ind w:firstLine="380"/>
      <w:jc w:val="left"/>
    </w:pPr>
    <w:rPr>
      <w:rFonts w:ascii="Arial" w:hAnsi="Arial" w:cs="Arial"/>
      <w:sz w:val="44"/>
      <w:szCs w:val="44"/>
      <w:lang w:eastAsia="ru-RU"/>
    </w:rPr>
  </w:style>
  <w:style w:type="paragraph" w:styleId="Caption">
    <w:name w:val="caption"/>
    <w:basedOn w:val="Normal"/>
    <w:next w:val="Normal"/>
    <w:uiPriority w:val="99"/>
    <w:qFormat/>
    <w:rsid w:val="00e1748e"/>
    <w:pPr>
      <w:spacing w:lineRule="auto" w:line="240" w:before="240" w:after="60"/>
      <w:ind w:hanging="0"/>
      <w:jc w:val="center"/>
      <w:outlineLvl w:val="4"/>
    </w:pPr>
    <w:rPr>
      <w:b/>
      <w:sz w:val="24"/>
      <w:szCs w:val="24"/>
      <w:lang w:eastAsia="ru-RU"/>
    </w:rPr>
  </w:style>
  <w:style w:type="paragraph" w:styleId="Style26">
    <w:name w:val="Body Text Indent"/>
    <w:basedOn w:val="Normal"/>
    <w:uiPriority w:val="99"/>
    <w:unhideWhenUsed/>
    <w:qFormat/>
    <w:rsid w:val="00e1748e"/>
    <w:pPr>
      <w:spacing w:lineRule="auto" w:line="240" w:before="80" w:after="120"/>
      <w:ind w:left="283" w:firstLine="709"/>
    </w:pPr>
    <w:rPr>
      <w:sz w:val="26"/>
    </w:rPr>
  </w:style>
  <w:style w:type="paragraph" w:styleId="24" w:customStyle="1">
    <w:name w:val="Обычный2"/>
    <w:qFormat/>
    <w:rsid w:val="00e174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1002" w:customStyle="1">
    <w:name w:val="Normal + 10 пт полужирный По центру Слева:  -02 см Справ..."/>
    <w:basedOn w:val="14"/>
    <w:qFormat/>
    <w:rsid w:val="00e1748e"/>
    <w:pPr>
      <w:snapToGrid w:val="true"/>
      <w:ind w:left="-113" w:right="-113" w:hanging="0"/>
      <w:jc w:val="center"/>
    </w:pPr>
    <w:rPr>
      <w:b/>
      <w:sz w:val="20"/>
    </w:rPr>
  </w:style>
  <w:style w:type="paragraph" w:styleId="14" w:customStyle="1">
    <w:name w:val="Обычный1"/>
    <w:qFormat/>
    <w:rsid w:val="00e1748e"/>
    <w:pPr>
      <w:widowControl/>
      <w:suppressAutoHyphens w:val="true"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ru-RU" w:eastAsia="ru-RU" w:bidi="ar-SA"/>
    </w:rPr>
  </w:style>
  <w:style w:type="paragraph" w:styleId="ConsCell" w:customStyle="1">
    <w:name w:val="ConsCell"/>
    <w:uiPriority w:val="99"/>
    <w:qFormat/>
    <w:rsid w:val="00e1748e"/>
    <w:pPr>
      <w:widowControl w:val="false"/>
      <w:suppressAutoHyphens w:val="true"/>
      <w:bidi w:val="0"/>
      <w:spacing w:lineRule="auto" w:line="240" w:before="0" w:after="0"/>
      <w:ind w:left="96" w:right="19772" w:hanging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25" w:customStyle="1">
    <w:name w:val="Основной текст (2)"/>
    <w:basedOn w:val="Normal"/>
    <w:qFormat/>
    <w:rsid w:val="00e1748e"/>
    <w:pPr>
      <w:shd w:val="clear" w:color="auto" w:fill="FFFFFF"/>
      <w:spacing w:lineRule="atLeast" w:line="240"/>
      <w:ind w:hanging="0"/>
      <w:jc w:val="left"/>
    </w:pPr>
    <w:rPr>
      <w:b/>
      <w:smallCaps/>
      <w:sz w:val="16"/>
      <w:szCs w:val="16"/>
      <w:lang w:eastAsia="ru-RU"/>
    </w:rPr>
  </w:style>
  <w:style w:type="paragraph" w:styleId="ConsPlusTitle" w:customStyle="1">
    <w:name w:val="ConsPlusTitle"/>
    <w:qFormat/>
    <w:rsid w:val="00e1748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ru-RU" w:eastAsia="ru-RU" w:bidi="ar-SA"/>
    </w:rPr>
  </w:style>
  <w:style w:type="paragraph" w:styleId="Style27">
    <w:name w:val="Footnote Text"/>
    <w:basedOn w:val="Normal"/>
    <w:uiPriority w:val="99"/>
    <w:qFormat/>
    <w:rsid w:val="00e1748e"/>
    <w:pPr>
      <w:spacing w:lineRule="auto" w:line="240"/>
      <w:ind w:hanging="0"/>
    </w:pPr>
    <w:rPr>
      <w:sz w:val="20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e703b3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qFormat/>
    <w:rsid w:val="00057257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">
    <w:name w:val="Сетка таблицы241"/>
    <w:basedOn w:val="a1"/>
    <w:uiPriority w:val="39"/>
    <w:rsid w:val="00e00536"/>
    <w:pPr>
      <w:spacing w:before="20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Application>LibreOffice/7.0.1.2$Windows_X86_64 LibreOffice_project/7cbcfc562f6eb6708b5ff7d7397325de9e764452</Application>
  <Pages>10</Pages>
  <Words>1422</Words>
  <Characters>10749</Characters>
  <CharactersWithSpaces>12195</CharactersWithSpaces>
  <Paragraphs>225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2023-03-05T14:15:00Z</dcterms:created>
  <dc:creator>User_10</dc:creator>
  <dc:description/>
  <dc:language>ru-RU</dc:language>
  <cp:lastModifiedBy/>
  <cp:lastPrinted>2023-03-06T13:17:12Z</cp:lastPrinted>
  <dcterms:modified xsi:type="dcterms:W3CDTF">2023-03-15T16:40:37Z</dcterms:modified>
  <cp:revision>33</cp:revision>
  <dc:subject/>
  <dc:title>Распоряжение Губернатора Владимирской области от 20.03.2017 N 33-рг(ред. от 17.02.2023)"Об утверждении Программы газификации жилищно-коммунального хозяйства, промышленных и иных организаций Владимирской области на 2022 - 2031 годы"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